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0BF7" w14:textId="77777777" w:rsidR="0009695F" w:rsidRPr="001B17B1" w:rsidRDefault="0009695F" w:rsidP="003F13C4">
      <w:pPr>
        <w:rPr>
          <w:rFonts w:ascii="Verdana" w:hAnsi="Verdana" w:cs="Arial"/>
          <w:bCs/>
          <w:color w:val="000000"/>
          <w:sz w:val="22"/>
          <w:szCs w:val="22"/>
          <w:lang w:val="nb-NO"/>
        </w:rPr>
      </w:pPr>
    </w:p>
    <w:p w14:paraId="4E8240D0" w14:textId="4ECCA018" w:rsidR="00DE7BE8" w:rsidRPr="00DE7BE8" w:rsidRDefault="0009695F" w:rsidP="0009695F">
      <w:pPr>
        <w:jc w:val="center"/>
        <w:rPr>
          <w:rFonts w:ascii="Verdana" w:hAnsi="Verdana" w:cs="Arial"/>
          <w:b/>
          <w:color w:val="0070C0"/>
          <w:sz w:val="22"/>
          <w:szCs w:val="22"/>
        </w:rPr>
      </w:pPr>
      <w:r w:rsidRPr="00DE7BE8">
        <w:rPr>
          <w:rFonts w:ascii="Verdana" w:hAnsi="Verdana" w:cs="Arial"/>
          <w:b/>
          <w:color w:val="0070C0"/>
          <w:sz w:val="22"/>
          <w:szCs w:val="22"/>
        </w:rPr>
        <w:t>Erasmus+ program 202</w:t>
      </w:r>
      <w:r w:rsidR="00024223">
        <w:rPr>
          <w:rFonts w:ascii="Verdana" w:hAnsi="Verdana" w:cs="Arial"/>
          <w:b/>
          <w:color w:val="0070C0"/>
          <w:sz w:val="22"/>
          <w:szCs w:val="22"/>
        </w:rPr>
        <w:t>0</w:t>
      </w:r>
      <w:r w:rsidRPr="00DE7BE8">
        <w:rPr>
          <w:rFonts w:ascii="Verdana" w:hAnsi="Verdana" w:cs="Arial"/>
          <w:b/>
          <w:color w:val="0070C0"/>
          <w:sz w:val="22"/>
          <w:szCs w:val="22"/>
        </w:rPr>
        <w:t xml:space="preserve">-2027 has </w:t>
      </w:r>
      <w:r w:rsidR="002211D3">
        <w:rPr>
          <w:rFonts w:ascii="Verdana" w:hAnsi="Verdana" w:cs="Arial"/>
          <w:b/>
          <w:color w:val="0070C0"/>
          <w:sz w:val="22"/>
          <w:szCs w:val="22"/>
        </w:rPr>
        <w:t xml:space="preserve">4 </w:t>
      </w:r>
      <w:r w:rsidRPr="00DE7BE8">
        <w:rPr>
          <w:rFonts w:ascii="Verdana" w:hAnsi="Verdana" w:cs="Arial"/>
          <w:b/>
          <w:color w:val="0070C0"/>
          <w:sz w:val="22"/>
          <w:szCs w:val="22"/>
        </w:rPr>
        <w:t>priorit</w:t>
      </w:r>
      <w:r w:rsidR="002A2CD9">
        <w:rPr>
          <w:rFonts w:ascii="Verdana" w:hAnsi="Verdana" w:cs="Arial"/>
          <w:b/>
          <w:color w:val="0070C0"/>
          <w:sz w:val="22"/>
          <w:szCs w:val="22"/>
        </w:rPr>
        <w:t>ies</w:t>
      </w:r>
      <w:r w:rsidRPr="00DE7BE8">
        <w:rPr>
          <w:rFonts w:ascii="Verdana" w:hAnsi="Verdana" w:cs="Arial"/>
          <w:b/>
          <w:color w:val="0070C0"/>
          <w:sz w:val="22"/>
          <w:szCs w:val="22"/>
        </w:rPr>
        <w:t xml:space="preserve">: </w:t>
      </w:r>
    </w:p>
    <w:p w14:paraId="0EFADE7E" w14:textId="046C1E06" w:rsidR="005F0835" w:rsidRDefault="0009695F" w:rsidP="0009695F">
      <w:pPr>
        <w:jc w:val="center"/>
        <w:rPr>
          <w:rFonts w:ascii="Verdana" w:hAnsi="Verdana" w:cs="Arial"/>
          <w:b/>
          <w:color w:val="0070C0"/>
          <w:sz w:val="22"/>
          <w:szCs w:val="22"/>
        </w:rPr>
      </w:pPr>
      <w:r w:rsidRPr="00DE7BE8">
        <w:rPr>
          <w:rFonts w:ascii="Verdana" w:hAnsi="Verdana" w:cs="Arial"/>
          <w:b/>
          <w:color w:val="0070C0"/>
          <w:sz w:val="22"/>
          <w:szCs w:val="22"/>
        </w:rPr>
        <w:t xml:space="preserve">Inclusion and </w:t>
      </w:r>
      <w:r w:rsidR="005F0835" w:rsidRPr="00DE7BE8">
        <w:rPr>
          <w:rFonts w:ascii="Verdana" w:hAnsi="Verdana" w:cs="Arial"/>
          <w:b/>
          <w:color w:val="0070C0"/>
          <w:sz w:val="22"/>
          <w:szCs w:val="22"/>
        </w:rPr>
        <w:t>Diversity</w:t>
      </w:r>
      <w:r w:rsidR="005F0835">
        <w:rPr>
          <w:rFonts w:ascii="Verdana" w:hAnsi="Verdana" w:cs="Arial"/>
          <w:b/>
          <w:color w:val="0070C0"/>
          <w:sz w:val="22"/>
          <w:szCs w:val="22"/>
        </w:rPr>
        <w:t xml:space="preserve">. </w:t>
      </w:r>
      <w:r w:rsidRPr="00DE7BE8">
        <w:rPr>
          <w:rFonts w:ascii="Verdana" w:hAnsi="Verdana" w:cs="Arial"/>
          <w:b/>
          <w:color w:val="0070C0"/>
          <w:sz w:val="22"/>
          <w:szCs w:val="22"/>
        </w:rPr>
        <w:t xml:space="preserve">Digital </w:t>
      </w:r>
      <w:r w:rsidR="005F0835" w:rsidRPr="00DE7BE8">
        <w:rPr>
          <w:rFonts w:ascii="Verdana" w:hAnsi="Verdana" w:cs="Arial"/>
          <w:b/>
          <w:color w:val="0070C0"/>
          <w:sz w:val="22"/>
          <w:szCs w:val="22"/>
        </w:rPr>
        <w:t>Transformation</w:t>
      </w:r>
      <w:r w:rsidR="005F0835">
        <w:rPr>
          <w:rFonts w:ascii="Verdana" w:hAnsi="Verdana" w:cs="Arial"/>
          <w:b/>
          <w:color w:val="0070C0"/>
          <w:sz w:val="22"/>
          <w:szCs w:val="22"/>
        </w:rPr>
        <w:t>.</w:t>
      </w:r>
      <w:r w:rsidRPr="00DE7BE8">
        <w:rPr>
          <w:rFonts w:ascii="Verdana" w:hAnsi="Verdana" w:cs="Arial"/>
          <w:b/>
          <w:color w:val="0070C0"/>
          <w:sz w:val="22"/>
          <w:szCs w:val="22"/>
        </w:rPr>
        <w:t xml:space="preserve"> </w:t>
      </w:r>
    </w:p>
    <w:p w14:paraId="04DE19B3" w14:textId="2196B90A" w:rsidR="0009695F" w:rsidRPr="00DE7BE8" w:rsidRDefault="0009695F" w:rsidP="0009695F">
      <w:pPr>
        <w:jc w:val="center"/>
        <w:rPr>
          <w:rFonts w:ascii="Verdana" w:hAnsi="Verdana" w:cs="Arial"/>
          <w:b/>
          <w:color w:val="0070C0"/>
          <w:sz w:val="22"/>
          <w:szCs w:val="22"/>
        </w:rPr>
      </w:pPr>
      <w:r w:rsidRPr="00DE7BE8">
        <w:rPr>
          <w:rFonts w:ascii="Verdana" w:hAnsi="Verdana" w:cs="Arial"/>
          <w:b/>
          <w:color w:val="0070C0"/>
          <w:sz w:val="22"/>
          <w:szCs w:val="22"/>
        </w:rPr>
        <w:t>Environment and Fight Against Climate Change</w:t>
      </w:r>
      <w:r w:rsidR="005F0835">
        <w:rPr>
          <w:rFonts w:ascii="Verdana" w:hAnsi="Verdana" w:cs="Arial"/>
          <w:b/>
          <w:color w:val="0070C0"/>
          <w:sz w:val="22"/>
          <w:szCs w:val="22"/>
        </w:rPr>
        <w:t>.</w:t>
      </w:r>
    </w:p>
    <w:p w14:paraId="578C901D" w14:textId="77777777" w:rsidR="0009695F" w:rsidRPr="00DE7BE8" w:rsidRDefault="0009695F" w:rsidP="0009695F">
      <w:pPr>
        <w:jc w:val="center"/>
        <w:rPr>
          <w:rFonts w:ascii="Verdana" w:hAnsi="Verdana" w:cs="Arial"/>
          <w:b/>
          <w:color w:val="0070C0"/>
          <w:sz w:val="22"/>
          <w:szCs w:val="22"/>
        </w:rPr>
      </w:pPr>
      <w:r w:rsidRPr="00DE7BE8">
        <w:rPr>
          <w:rFonts w:ascii="Verdana" w:hAnsi="Verdana" w:cs="Arial"/>
          <w:b/>
          <w:color w:val="0070C0"/>
          <w:sz w:val="22"/>
          <w:szCs w:val="22"/>
        </w:rPr>
        <w:t>Participation in Democratic Life.</w:t>
      </w:r>
    </w:p>
    <w:p w14:paraId="354CEA3D" w14:textId="77777777" w:rsidR="0009695F" w:rsidRPr="001B17B1" w:rsidRDefault="0009695F" w:rsidP="003F13C4">
      <w:pPr>
        <w:rPr>
          <w:rFonts w:ascii="Verdana" w:hAnsi="Verdana"/>
          <w:b/>
          <w:bCs/>
          <w:iCs/>
          <w:sz w:val="28"/>
          <w:szCs w:val="36"/>
        </w:rPr>
      </w:pPr>
    </w:p>
    <w:p w14:paraId="01515BDC" w14:textId="77777777" w:rsidR="003F13C4" w:rsidRPr="001B17B1" w:rsidRDefault="003F13C4" w:rsidP="003F13C4">
      <w:pPr>
        <w:rPr>
          <w:rFonts w:ascii="Verdana" w:hAnsi="Verdana"/>
          <w:b/>
          <w:bCs/>
          <w:iCs/>
          <w:sz w:val="28"/>
          <w:szCs w:val="36"/>
        </w:rPr>
      </w:pPr>
    </w:p>
    <w:p w14:paraId="293DC4E4" w14:textId="77777777" w:rsidR="003F13C4" w:rsidRPr="00B15626" w:rsidRDefault="003F13C4" w:rsidP="003F13C4">
      <w:pPr>
        <w:pStyle w:val="Listeavsnitt"/>
        <w:ind w:left="0"/>
        <w:jc w:val="center"/>
        <w:rPr>
          <w:rFonts w:ascii="Verdana" w:hAnsi="Verdana" w:cs="Calibri"/>
          <w:b/>
          <w:bCs/>
          <w:iCs/>
          <w:sz w:val="28"/>
          <w:szCs w:val="36"/>
        </w:rPr>
      </w:pPr>
      <w:r w:rsidRPr="00B15626">
        <w:rPr>
          <w:rFonts w:ascii="Verdana" w:hAnsi="Verdana" w:cs="Calibri"/>
          <w:b/>
          <w:bCs/>
          <w:iCs/>
          <w:sz w:val="28"/>
          <w:szCs w:val="36"/>
        </w:rPr>
        <w:t>Memorandum of Understanding (MoU)</w:t>
      </w:r>
    </w:p>
    <w:p w14:paraId="41B71A9F" w14:textId="77777777" w:rsidR="003F13C4" w:rsidRDefault="003F13C4" w:rsidP="003F13C4">
      <w:pPr>
        <w:pStyle w:val="Listeavsnitt"/>
        <w:ind w:left="0"/>
        <w:jc w:val="center"/>
        <w:rPr>
          <w:rFonts w:ascii="Verdana" w:hAnsi="Verdana" w:cs="Calibri"/>
          <w:b/>
          <w:bCs/>
          <w:iCs/>
          <w:sz w:val="28"/>
          <w:szCs w:val="36"/>
        </w:rPr>
      </w:pPr>
      <w:r w:rsidRPr="00C55545">
        <w:rPr>
          <w:rFonts w:ascii="Verdana" w:hAnsi="Verdana" w:cs="Calibri"/>
          <w:b/>
          <w:bCs/>
          <w:iCs/>
          <w:sz w:val="28"/>
          <w:szCs w:val="36"/>
        </w:rPr>
        <w:t>For working with Supporting O</w:t>
      </w:r>
      <w:r>
        <w:rPr>
          <w:rFonts w:ascii="Verdana" w:hAnsi="Verdana" w:cs="Calibri"/>
          <w:b/>
          <w:bCs/>
          <w:iCs/>
          <w:sz w:val="28"/>
          <w:szCs w:val="36"/>
        </w:rPr>
        <w:t>rganisations.</w:t>
      </w:r>
    </w:p>
    <w:p w14:paraId="28852928" w14:textId="77777777" w:rsidR="003F13C4" w:rsidRDefault="003F13C4" w:rsidP="003F13C4">
      <w:pPr>
        <w:pStyle w:val="Listeavsnitt"/>
        <w:ind w:left="0"/>
        <w:jc w:val="center"/>
        <w:rPr>
          <w:rFonts w:ascii="Verdana" w:hAnsi="Verdana" w:cs="Calibri"/>
          <w:b/>
          <w:bCs/>
          <w:iCs/>
          <w:sz w:val="28"/>
          <w:szCs w:val="36"/>
        </w:rPr>
      </w:pPr>
    </w:p>
    <w:p w14:paraId="1788A82B" w14:textId="77777777" w:rsidR="003F13C4" w:rsidRPr="00FE6ABE" w:rsidRDefault="003F13C4" w:rsidP="003F13C4">
      <w:pPr>
        <w:spacing w:before="120" w:after="120"/>
        <w:jc w:val="both"/>
        <w:rPr>
          <w:rFonts w:ascii="Verdana" w:hAnsi="Verdana" w:cs="Arial"/>
          <w:bCs/>
          <w:color w:val="000000"/>
          <w:sz w:val="22"/>
          <w:szCs w:val="22"/>
        </w:rPr>
      </w:pPr>
      <w:r w:rsidRPr="00FE6ABE">
        <w:rPr>
          <w:rFonts w:ascii="Verdana" w:hAnsi="Verdana" w:cs="Arial"/>
          <w:bCs/>
          <w:color w:val="000000"/>
          <w:sz w:val="22"/>
          <w:szCs w:val="22"/>
        </w:rPr>
        <w:t>This MOU is regulated by the Erasmus Quality Standards (2020) and Guidance for working with supporting organisations (2023)</w:t>
      </w:r>
    </w:p>
    <w:p w14:paraId="70A83BC8" w14:textId="77777777" w:rsidR="003F13C4" w:rsidRPr="00815FE6" w:rsidRDefault="003F13C4" w:rsidP="003F13C4">
      <w:pPr>
        <w:pStyle w:val="Listeavsnitt"/>
        <w:ind w:left="734"/>
        <w:rPr>
          <w:rFonts w:ascii="Verdana" w:hAnsi="Verdana"/>
          <w:b/>
          <w:bCs/>
          <w:iCs/>
          <w:sz w:val="28"/>
          <w:szCs w:val="36"/>
          <w:lang w:val="en-US"/>
        </w:rPr>
      </w:pPr>
    </w:p>
    <w:tbl>
      <w:tblPr>
        <w:tblW w:w="10065" w:type="dxa"/>
        <w:tblBorders>
          <w:top w:val="single" w:sz="8" w:space="0" w:color="000000"/>
          <w:bottom w:val="single" w:sz="8" w:space="0" w:color="000000"/>
        </w:tblBorders>
        <w:tblLook w:val="04A0" w:firstRow="1" w:lastRow="0" w:firstColumn="1" w:lastColumn="0" w:noHBand="0" w:noVBand="1"/>
      </w:tblPr>
      <w:tblGrid>
        <w:gridCol w:w="2467"/>
        <w:gridCol w:w="368"/>
        <w:gridCol w:w="7230"/>
      </w:tblGrid>
      <w:tr w:rsidR="003F13C4" w:rsidRPr="00815FE6" w14:paraId="03BB7D3A" w14:textId="77777777" w:rsidTr="00C65569">
        <w:trPr>
          <w:cantSplit/>
          <w:trHeight w:val="567"/>
        </w:trPr>
        <w:tc>
          <w:tcPr>
            <w:tcW w:w="10065"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10A5069" w14:textId="77777777" w:rsidR="003F13C4" w:rsidRPr="00815FE6" w:rsidRDefault="003F13C4" w:rsidP="003F13C4">
            <w:pPr>
              <w:pStyle w:val="Listeavsnitt"/>
              <w:numPr>
                <w:ilvl w:val="0"/>
                <w:numId w:val="1"/>
              </w:numPr>
              <w:spacing w:before="120" w:after="120"/>
              <w:ind w:left="357" w:hanging="357"/>
              <w:jc w:val="both"/>
              <w:rPr>
                <w:rFonts w:ascii="Verdana" w:hAnsi="Verdana" w:cs="Arial"/>
                <w:bCs/>
                <w:color w:val="000000"/>
                <w:sz w:val="20"/>
              </w:rPr>
            </w:pPr>
            <w:r w:rsidRPr="00815FE6">
              <w:rPr>
                <w:rFonts w:ascii="Verdana" w:hAnsi="Verdana" w:cs="Arial"/>
                <w:b/>
                <w:sz w:val="22"/>
                <w:szCs w:val="28"/>
              </w:rPr>
              <w:t>Objectives of the Memorandum of Understanding</w:t>
            </w:r>
          </w:p>
        </w:tc>
      </w:tr>
      <w:tr w:rsidR="003F13C4" w:rsidRPr="00815FE6" w14:paraId="3B17F2B6" w14:textId="77777777" w:rsidTr="00410265">
        <w:trPr>
          <w:cantSplit/>
          <w:trHeight w:val="567"/>
        </w:trPr>
        <w:tc>
          <w:tcPr>
            <w:tcW w:w="10065" w:type="dxa"/>
            <w:gridSpan w:val="3"/>
            <w:tcBorders>
              <w:top w:val="nil"/>
              <w:left w:val="single" w:sz="4" w:space="0" w:color="auto"/>
              <w:bottom w:val="single" w:sz="4" w:space="0" w:color="auto"/>
              <w:right w:val="single" w:sz="4" w:space="0" w:color="auto"/>
            </w:tcBorders>
            <w:vAlign w:val="center"/>
          </w:tcPr>
          <w:p w14:paraId="4ABFCC93" w14:textId="77777777" w:rsidR="003F13C4" w:rsidRPr="00815FE6" w:rsidRDefault="003F13C4" w:rsidP="000E5093">
            <w:pPr>
              <w:spacing w:before="120" w:after="120"/>
              <w:jc w:val="both"/>
              <w:rPr>
                <w:rFonts w:ascii="Verdana" w:hAnsi="Verdana" w:cs="Arial"/>
                <w:bCs/>
                <w:color w:val="000000"/>
                <w:sz w:val="20"/>
              </w:rPr>
            </w:pPr>
            <w:r w:rsidRPr="00815FE6">
              <w:rPr>
                <w:rFonts w:ascii="Verdana" w:hAnsi="Verdana" w:cs="Arial"/>
                <w:bCs/>
                <w:color w:val="000000"/>
                <w:sz w:val="20"/>
              </w:rPr>
              <w:t>The Memorandum of Understanding (MoU) forms the framework for cooperation between the competent institutions. It aims to establish mutual trust between the partners. In this Memorandum of Understanding partner organisations mutually accept their respective criteria and procedures for quality assurance, assessment, validation and recognition of knowledge, skills and competence</w:t>
            </w:r>
            <w:r>
              <w:rPr>
                <w:rFonts w:ascii="Verdana" w:hAnsi="Verdana" w:cs="Arial"/>
                <w:bCs/>
                <w:color w:val="000000"/>
                <w:sz w:val="20"/>
              </w:rPr>
              <w:t>.</w:t>
            </w:r>
          </w:p>
        </w:tc>
      </w:tr>
      <w:tr w:rsidR="003F13C4" w:rsidRPr="00815FE6" w14:paraId="701B162B" w14:textId="77777777" w:rsidTr="00410265">
        <w:trPr>
          <w:cantSplit/>
          <w:trHeight w:val="218"/>
        </w:trPr>
        <w:tc>
          <w:tcPr>
            <w:tcW w:w="2467" w:type="dxa"/>
            <w:vMerge w:val="restart"/>
            <w:tcBorders>
              <w:top w:val="single" w:sz="4" w:space="0" w:color="auto"/>
              <w:left w:val="single" w:sz="4" w:space="0" w:color="auto"/>
              <w:right w:val="single" w:sz="4" w:space="0" w:color="auto"/>
            </w:tcBorders>
            <w:vAlign w:val="center"/>
          </w:tcPr>
          <w:p w14:paraId="20C6F966" w14:textId="77777777" w:rsidR="003F13C4" w:rsidRPr="00815FE6" w:rsidRDefault="003F13C4" w:rsidP="000E5093">
            <w:pPr>
              <w:spacing w:before="120" w:after="120"/>
              <w:ind w:right="113"/>
              <w:jc w:val="right"/>
              <w:rPr>
                <w:rFonts w:ascii="Verdana" w:hAnsi="Verdana" w:cs="Arial"/>
                <w:bCs/>
                <w:color w:val="000000"/>
                <w:sz w:val="18"/>
                <w:szCs w:val="22"/>
              </w:rPr>
            </w:pPr>
            <w:r w:rsidRPr="00815FE6">
              <w:rPr>
                <w:rFonts w:ascii="Verdana" w:hAnsi="Verdana" w:cs="Arial"/>
                <w:bCs/>
                <w:color w:val="000000"/>
                <w:sz w:val="18"/>
                <w:szCs w:val="22"/>
              </w:rPr>
              <w:t>Are other objectives agreed on? Please tick as appropriate</w:t>
            </w:r>
          </w:p>
        </w:tc>
        <w:tc>
          <w:tcPr>
            <w:tcW w:w="368" w:type="dxa"/>
            <w:tcBorders>
              <w:top w:val="single" w:sz="4" w:space="0" w:color="auto"/>
              <w:left w:val="single" w:sz="4" w:space="0" w:color="auto"/>
              <w:bottom w:val="single" w:sz="4" w:space="0" w:color="auto"/>
              <w:right w:val="nil"/>
            </w:tcBorders>
            <w:vAlign w:val="center"/>
          </w:tcPr>
          <w:p w14:paraId="0C5A8A43"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cs="Arial"/>
                <w:color w:val="000000"/>
                <w:sz w:val="18"/>
                <w:szCs w:val="22"/>
              </w:rPr>
              <w:t xml:space="preserve">    </w:t>
            </w:r>
          </w:p>
        </w:tc>
        <w:tc>
          <w:tcPr>
            <w:tcW w:w="7230" w:type="dxa"/>
            <w:vMerge w:val="restart"/>
            <w:tcBorders>
              <w:top w:val="single" w:sz="4" w:space="0" w:color="auto"/>
              <w:left w:val="single" w:sz="4" w:space="0" w:color="auto"/>
              <w:right w:val="single" w:sz="4" w:space="0" w:color="auto"/>
            </w:tcBorders>
            <w:vAlign w:val="center"/>
          </w:tcPr>
          <w:p w14:paraId="0876D567"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cs="Arial"/>
                <w:color w:val="000000"/>
                <w:sz w:val="18"/>
                <w:szCs w:val="22"/>
              </w:rPr>
              <w:t xml:space="preserve">No </w:t>
            </w:r>
          </w:p>
          <w:p w14:paraId="51E59893"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cs="Arial"/>
                <w:color w:val="000000"/>
                <w:sz w:val="18"/>
                <w:szCs w:val="22"/>
              </w:rPr>
              <w:t>Yes – these are:</w:t>
            </w:r>
          </w:p>
        </w:tc>
      </w:tr>
      <w:tr w:rsidR="003F13C4" w:rsidRPr="00815FE6" w14:paraId="02DFC815" w14:textId="77777777" w:rsidTr="00410265">
        <w:trPr>
          <w:cantSplit/>
          <w:trHeight w:val="431"/>
        </w:trPr>
        <w:tc>
          <w:tcPr>
            <w:tcW w:w="2467" w:type="dxa"/>
            <w:vMerge/>
            <w:tcBorders>
              <w:left w:val="single" w:sz="4" w:space="0" w:color="auto"/>
              <w:right w:val="single" w:sz="4" w:space="0" w:color="auto"/>
            </w:tcBorders>
            <w:vAlign w:val="center"/>
          </w:tcPr>
          <w:p w14:paraId="5A2E567F" w14:textId="77777777" w:rsidR="003F13C4" w:rsidRPr="00815FE6" w:rsidRDefault="003F13C4" w:rsidP="000E5093">
            <w:pPr>
              <w:spacing w:before="120" w:after="120"/>
              <w:ind w:right="113"/>
              <w:jc w:val="right"/>
              <w:rPr>
                <w:rFonts w:ascii="Verdana" w:hAnsi="Verdana" w:cs="Arial"/>
                <w:bCs/>
                <w:color w:val="000000"/>
                <w:sz w:val="18"/>
                <w:szCs w:val="22"/>
              </w:rPr>
            </w:pPr>
          </w:p>
        </w:tc>
        <w:tc>
          <w:tcPr>
            <w:tcW w:w="368" w:type="dxa"/>
            <w:tcBorders>
              <w:top w:val="single" w:sz="4" w:space="0" w:color="auto"/>
              <w:left w:val="single" w:sz="4" w:space="0" w:color="auto"/>
              <w:bottom w:val="single" w:sz="4" w:space="0" w:color="auto"/>
              <w:right w:val="nil"/>
            </w:tcBorders>
            <w:vAlign w:val="center"/>
          </w:tcPr>
          <w:p w14:paraId="3EB92F1D" w14:textId="77777777" w:rsidR="003F13C4" w:rsidRPr="00815FE6" w:rsidRDefault="003F13C4" w:rsidP="000E5093">
            <w:pPr>
              <w:spacing w:before="120" w:after="120"/>
              <w:rPr>
                <w:rFonts w:ascii="Verdana" w:hAnsi="Verdana" w:cs="Arial"/>
                <w:color w:val="000000"/>
                <w:sz w:val="18"/>
                <w:szCs w:val="22"/>
              </w:rPr>
            </w:pPr>
            <w:r>
              <w:rPr>
                <w:rFonts w:ascii="Verdana" w:hAnsi="Verdana" w:cs="Arial"/>
                <w:color w:val="000000"/>
                <w:sz w:val="18"/>
                <w:szCs w:val="22"/>
              </w:rPr>
              <w:t>X</w:t>
            </w:r>
          </w:p>
        </w:tc>
        <w:tc>
          <w:tcPr>
            <w:tcW w:w="7230" w:type="dxa"/>
            <w:vMerge/>
            <w:tcBorders>
              <w:left w:val="single" w:sz="4" w:space="0" w:color="auto"/>
              <w:bottom w:val="single" w:sz="4" w:space="0" w:color="auto"/>
              <w:right w:val="single" w:sz="4" w:space="0" w:color="auto"/>
            </w:tcBorders>
            <w:vAlign w:val="center"/>
          </w:tcPr>
          <w:p w14:paraId="6151315E" w14:textId="77777777" w:rsidR="003F13C4" w:rsidRPr="00815FE6" w:rsidRDefault="003F13C4" w:rsidP="000E5093">
            <w:pPr>
              <w:spacing w:before="120" w:after="120"/>
              <w:rPr>
                <w:rFonts w:ascii="Verdana" w:hAnsi="Verdana" w:cs="Arial"/>
                <w:color w:val="000000"/>
                <w:sz w:val="18"/>
                <w:szCs w:val="22"/>
              </w:rPr>
            </w:pPr>
          </w:p>
        </w:tc>
      </w:tr>
      <w:tr w:rsidR="003F13C4" w:rsidRPr="00815FE6" w14:paraId="2C965F3C" w14:textId="77777777" w:rsidTr="00410265">
        <w:trPr>
          <w:cantSplit/>
          <w:trHeight w:val="567"/>
        </w:trPr>
        <w:tc>
          <w:tcPr>
            <w:tcW w:w="2467" w:type="dxa"/>
            <w:vMerge/>
            <w:tcBorders>
              <w:left w:val="single" w:sz="4" w:space="0" w:color="auto"/>
              <w:bottom w:val="single" w:sz="4" w:space="0" w:color="auto"/>
              <w:right w:val="single" w:sz="4" w:space="0" w:color="auto"/>
            </w:tcBorders>
            <w:vAlign w:val="center"/>
          </w:tcPr>
          <w:p w14:paraId="5E0B7471" w14:textId="77777777" w:rsidR="003F13C4" w:rsidRPr="00815FE6" w:rsidRDefault="003F13C4" w:rsidP="000E5093">
            <w:pPr>
              <w:spacing w:before="120" w:after="120"/>
              <w:ind w:right="113"/>
              <w:jc w:val="right"/>
              <w:rPr>
                <w:rFonts w:ascii="Verdana" w:hAnsi="Verdana" w:cs="Arial"/>
                <w:bCs/>
                <w:color w:val="000000"/>
                <w:sz w:val="18"/>
                <w:szCs w:val="22"/>
              </w:rPr>
            </w:pPr>
          </w:p>
        </w:tc>
        <w:tc>
          <w:tcPr>
            <w:tcW w:w="7598" w:type="dxa"/>
            <w:gridSpan w:val="2"/>
            <w:tcBorders>
              <w:top w:val="single" w:sz="4" w:space="0" w:color="auto"/>
              <w:left w:val="single" w:sz="4" w:space="0" w:color="auto"/>
              <w:bottom w:val="single" w:sz="4" w:space="0" w:color="auto"/>
              <w:right w:val="single" w:sz="4" w:space="0" w:color="auto"/>
            </w:tcBorders>
            <w:vAlign w:val="center"/>
          </w:tcPr>
          <w:p w14:paraId="787EF056" w14:textId="77777777" w:rsidR="003F13C4" w:rsidRPr="00815FE6" w:rsidRDefault="003F13C4" w:rsidP="003F13C4">
            <w:pPr>
              <w:pStyle w:val="Listeavsnitt"/>
              <w:numPr>
                <w:ilvl w:val="0"/>
                <w:numId w:val="2"/>
              </w:numPr>
              <w:spacing w:before="120" w:after="120"/>
              <w:rPr>
                <w:rFonts w:ascii="Verdana" w:hAnsi="Verdana" w:cs="Arial"/>
                <w:color w:val="000000"/>
                <w:sz w:val="18"/>
                <w:szCs w:val="22"/>
              </w:rPr>
            </w:pPr>
            <w:r w:rsidRPr="00815FE6">
              <w:rPr>
                <w:rFonts w:ascii="Verdana" w:hAnsi="Verdana" w:cs="Arial"/>
                <w:b/>
                <w:color w:val="000000"/>
                <w:sz w:val="18"/>
                <w:szCs w:val="22"/>
              </w:rPr>
              <w:t>Learner’s internship</w:t>
            </w:r>
            <w:r w:rsidRPr="00815FE6">
              <w:rPr>
                <w:rFonts w:ascii="Verdana" w:hAnsi="Verdana" w:cs="Arial"/>
                <w:color w:val="000000"/>
                <w:sz w:val="18"/>
                <w:szCs w:val="22"/>
              </w:rPr>
              <w:t>. The two parties intend to cooperate on mutual organizing mobility periods of 2-14 weeks duration funded by an Erasmus+ project for their own VET students/apprentices either at the other partner’s organisation or in companies approved for work practice by the other partner.</w:t>
            </w:r>
          </w:p>
          <w:p w14:paraId="38D7098E" w14:textId="77777777" w:rsidR="003F13C4" w:rsidRPr="00815FE6" w:rsidRDefault="003F13C4" w:rsidP="003F13C4">
            <w:pPr>
              <w:pStyle w:val="Listeavsnitt"/>
              <w:numPr>
                <w:ilvl w:val="0"/>
                <w:numId w:val="2"/>
              </w:numPr>
              <w:spacing w:before="120" w:after="120"/>
              <w:rPr>
                <w:rFonts w:ascii="Verdana" w:hAnsi="Verdana" w:cs="Arial"/>
                <w:color w:val="000000"/>
                <w:sz w:val="18"/>
                <w:szCs w:val="22"/>
              </w:rPr>
            </w:pPr>
            <w:r w:rsidRPr="00815FE6">
              <w:rPr>
                <w:rFonts w:ascii="Verdana" w:hAnsi="Verdana" w:cs="Arial"/>
                <w:b/>
                <w:color w:val="000000"/>
                <w:sz w:val="18"/>
                <w:szCs w:val="22"/>
              </w:rPr>
              <w:t xml:space="preserve">Staff </w:t>
            </w:r>
            <w:r>
              <w:rPr>
                <w:rFonts w:ascii="Verdana" w:hAnsi="Verdana" w:cs="Arial"/>
                <w:b/>
                <w:color w:val="000000"/>
                <w:sz w:val="18"/>
                <w:szCs w:val="22"/>
              </w:rPr>
              <w:t>mobility</w:t>
            </w:r>
            <w:r w:rsidRPr="00815FE6">
              <w:rPr>
                <w:rFonts w:ascii="Verdana" w:hAnsi="Verdana" w:cs="Arial"/>
                <w:b/>
                <w:color w:val="000000"/>
                <w:sz w:val="18"/>
                <w:szCs w:val="22"/>
              </w:rPr>
              <w:t xml:space="preserve"> </w:t>
            </w:r>
            <w:r w:rsidRPr="00815FE6">
              <w:rPr>
                <w:rFonts w:ascii="Verdana" w:hAnsi="Verdana" w:cs="Arial"/>
                <w:color w:val="000000"/>
                <w:sz w:val="18"/>
                <w:szCs w:val="22"/>
              </w:rPr>
              <w:t>of 2 days-2 months duration may be arranged at the other partner’s organisation or partner network</w:t>
            </w:r>
          </w:p>
        </w:tc>
      </w:tr>
    </w:tbl>
    <w:p w14:paraId="1FD041B0" w14:textId="77777777" w:rsidR="003F13C4" w:rsidRDefault="003F13C4" w:rsidP="003F13C4">
      <w:pPr>
        <w:rPr>
          <w:rFonts w:ascii="Verdana" w:hAnsi="Verdana"/>
          <w:sz w:val="20"/>
        </w:rPr>
      </w:pPr>
    </w:p>
    <w:p w14:paraId="1374BBF5" w14:textId="77777777" w:rsidR="003F13C4" w:rsidRDefault="003F13C4" w:rsidP="003F13C4">
      <w:pPr>
        <w:rPr>
          <w:rFonts w:ascii="Verdana" w:hAnsi="Verdana"/>
          <w:sz w:val="20"/>
        </w:rPr>
      </w:pPr>
    </w:p>
    <w:p w14:paraId="005B5045" w14:textId="77777777" w:rsidR="003F13C4" w:rsidRDefault="003F13C4" w:rsidP="003F13C4">
      <w:pPr>
        <w:rPr>
          <w:rFonts w:ascii="Verdana" w:hAnsi="Verdana"/>
          <w:sz w:val="20"/>
        </w:rPr>
      </w:pPr>
    </w:p>
    <w:p w14:paraId="4A230543" w14:textId="77777777" w:rsidR="003F13C4" w:rsidRDefault="003F13C4" w:rsidP="003F13C4">
      <w:pPr>
        <w:rPr>
          <w:rFonts w:ascii="Verdana" w:hAnsi="Verdana"/>
          <w:sz w:val="20"/>
        </w:rPr>
      </w:pPr>
    </w:p>
    <w:p w14:paraId="3C8DBCE6" w14:textId="77777777" w:rsidR="003F13C4" w:rsidRDefault="003F13C4" w:rsidP="003F13C4">
      <w:pPr>
        <w:rPr>
          <w:rFonts w:ascii="Verdana" w:hAnsi="Verdana"/>
          <w:sz w:val="20"/>
        </w:rPr>
      </w:pPr>
    </w:p>
    <w:p w14:paraId="2D0F2329" w14:textId="77777777" w:rsidR="003F13C4" w:rsidRDefault="003F13C4" w:rsidP="003F13C4">
      <w:pPr>
        <w:rPr>
          <w:rFonts w:ascii="Verdana" w:hAnsi="Verdana"/>
          <w:sz w:val="20"/>
        </w:rPr>
      </w:pPr>
    </w:p>
    <w:p w14:paraId="6ABC7EA7" w14:textId="77777777" w:rsidR="003F13C4" w:rsidRDefault="003F13C4" w:rsidP="003F13C4">
      <w:pPr>
        <w:rPr>
          <w:rFonts w:ascii="Verdana" w:hAnsi="Verdana"/>
          <w:sz w:val="20"/>
        </w:rPr>
      </w:pPr>
    </w:p>
    <w:p w14:paraId="027A255B" w14:textId="77777777" w:rsidR="00B15EB8" w:rsidRDefault="00B15EB8" w:rsidP="003F13C4">
      <w:pPr>
        <w:rPr>
          <w:rFonts w:ascii="Verdana" w:hAnsi="Verdana"/>
          <w:sz w:val="20"/>
        </w:rPr>
      </w:pPr>
    </w:p>
    <w:p w14:paraId="11EAE699" w14:textId="77777777" w:rsidR="003F13C4" w:rsidRDefault="003F13C4" w:rsidP="003F13C4">
      <w:pPr>
        <w:rPr>
          <w:rFonts w:ascii="Verdana" w:hAnsi="Verdana"/>
          <w:sz w:val="20"/>
        </w:rPr>
      </w:pPr>
    </w:p>
    <w:p w14:paraId="3A2A3E40" w14:textId="77777777" w:rsidR="00E24FE7" w:rsidRDefault="00E24FE7" w:rsidP="003F13C4">
      <w:pPr>
        <w:rPr>
          <w:rFonts w:ascii="Verdana" w:hAnsi="Verdana"/>
          <w:sz w:val="20"/>
        </w:rPr>
      </w:pPr>
    </w:p>
    <w:p w14:paraId="652750EE" w14:textId="77777777" w:rsidR="00E24FE7" w:rsidRDefault="00E24FE7" w:rsidP="003F13C4">
      <w:pPr>
        <w:rPr>
          <w:rFonts w:ascii="Verdana" w:hAnsi="Verdana"/>
          <w:sz w:val="20"/>
        </w:rPr>
      </w:pPr>
    </w:p>
    <w:p w14:paraId="58D83BF9" w14:textId="77777777" w:rsidR="003F13C4" w:rsidRDefault="003F13C4" w:rsidP="003F13C4">
      <w:pPr>
        <w:rPr>
          <w:rFonts w:ascii="Verdana" w:hAnsi="Verdana"/>
          <w:sz w:val="20"/>
        </w:rPr>
      </w:pPr>
    </w:p>
    <w:p w14:paraId="5A2A7B89" w14:textId="77777777" w:rsidR="003F13C4" w:rsidRDefault="003F13C4" w:rsidP="003F13C4">
      <w:pPr>
        <w:rPr>
          <w:rFonts w:ascii="Verdana" w:hAnsi="Verdana"/>
          <w:sz w:val="20"/>
        </w:rPr>
      </w:pPr>
    </w:p>
    <w:p w14:paraId="5C185133" w14:textId="77777777" w:rsidR="003F13C4" w:rsidRDefault="003F13C4" w:rsidP="003F13C4">
      <w:pPr>
        <w:rPr>
          <w:rFonts w:ascii="Verdana" w:hAnsi="Verdana"/>
          <w:sz w:val="20"/>
        </w:rPr>
      </w:pPr>
    </w:p>
    <w:p w14:paraId="24949873" w14:textId="77777777" w:rsidR="003F13C4" w:rsidRDefault="003F13C4" w:rsidP="003F13C4">
      <w:pPr>
        <w:rPr>
          <w:rFonts w:ascii="Verdana" w:hAnsi="Verdana"/>
          <w:sz w:val="20"/>
        </w:rPr>
      </w:pPr>
    </w:p>
    <w:p w14:paraId="73A945E5" w14:textId="77777777" w:rsidR="003F13C4" w:rsidRDefault="003F13C4" w:rsidP="003F13C4">
      <w:pPr>
        <w:rPr>
          <w:rFonts w:ascii="Verdana" w:hAnsi="Verdana"/>
          <w:sz w:val="20"/>
        </w:rPr>
      </w:pPr>
    </w:p>
    <w:p w14:paraId="47DEFD32" w14:textId="77777777" w:rsidR="003F13C4" w:rsidRPr="00815FE6" w:rsidRDefault="003F13C4" w:rsidP="003F13C4">
      <w:pPr>
        <w:rPr>
          <w:rFonts w:ascii="Verdana" w:hAnsi="Verdana"/>
          <w:sz w:val="20"/>
        </w:rPr>
      </w:pPr>
    </w:p>
    <w:tbl>
      <w:tblPr>
        <w:tblW w:w="9923" w:type="dxa"/>
        <w:tblBorders>
          <w:top w:val="single" w:sz="8" w:space="0" w:color="000000"/>
          <w:bottom w:val="single" w:sz="8" w:space="0" w:color="000000"/>
        </w:tblBorders>
        <w:tblLook w:val="04A0" w:firstRow="1" w:lastRow="0" w:firstColumn="1" w:lastColumn="0" w:noHBand="0" w:noVBand="1"/>
      </w:tblPr>
      <w:tblGrid>
        <w:gridCol w:w="2453"/>
        <w:gridCol w:w="7470"/>
      </w:tblGrid>
      <w:tr w:rsidR="003F13C4" w:rsidRPr="00815FE6" w14:paraId="45C972C8" w14:textId="77777777" w:rsidTr="00C65569">
        <w:trPr>
          <w:cantSplit/>
          <w:trHeight w:val="567"/>
        </w:trPr>
        <w:tc>
          <w:tcPr>
            <w:tcW w:w="9923"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0A42FC5" w14:textId="77777777" w:rsidR="003F13C4" w:rsidRPr="00815FE6" w:rsidRDefault="003F13C4" w:rsidP="003F13C4">
            <w:pPr>
              <w:pStyle w:val="Listeavsnitt"/>
              <w:numPr>
                <w:ilvl w:val="0"/>
                <w:numId w:val="1"/>
              </w:numPr>
              <w:spacing w:before="120" w:after="120"/>
              <w:ind w:left="357" w:hanging="357"/>
              <w:jc w:val="both"/>
              <w:rPr>
                <w:rFonts w:ascii="Verdana" w:hAnsi="Verdana" w:cs="Arial"/>
                <w:bCs/>
                <w:color w:val="000000"/>
                <w:sz w:val="20"/>
              </w:rPr>
            </w:pPr>
            <w:r w:rsidRPr="003C2381">
              <w:rPr>
                <w:rFonts w:ascii="Verdana" w:hAnsi="Verdana" w:cs="Arial"/>
                <w:b/>
                <w:sz w:val="22"/>
                <w:szCs w:val="28"/>
              </w:rPr>
              <w:lastRenderedPageBreak/>
              <w:t>Organisations signing the Memorandum of Understanding</w:t>
            </w:r>
          </w:p>
        </w:tc>
      </w:tr>
      <w:tr w:rsidR="003F13C4" w:rsidRPr="00815FE6" w14:paraId="656E39FB" w14:textId="77777777" w:rsidTr="00C65569">
        <w:trPr>
          <w:cantSplit/>
          <w:trHeight w:val="567"/>
        </w:trPr>
        <w:tc>
          <w:tcPr>
            <w:tcW w:w="9923"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5C4530CE" w14:textId="5C54316B" w:rsidR="003F13C4" w:rsidRPr="00D202A2" w:rsidRDefault="003F13C4" w:rsidP="000E5093">
            <w:pPr>
              <w:spacing w:before="120" w:after="120"/>
              <w:rPr>
                <w:rFonts w:ascii="Verdana" w:hAnsi="Verdana" w:cs="Arial"/>
                <w:b/>
                <w:bCs/>
                <w:color w:val="000000"/>
                <w:sz w:val="18"/>
                <w:szCs w:val="22"/>
              </w:rPr>
            </w:pPr>
            <w:r w:rsidRPr="00D202A2">
              <w:rPr>
                <w:rFonts w:ascii="Verdana" w:hAnsi="Verdana" w:cs="Arial"/>
                <w:b/>
                <w:bCs/>
                <w:color w:val="000000"/>
                <w:sz w:val="18"/>
                <w:szCs w:val="22"/>
              </w:rPr>
              <w:t>Partner 1. Sending organization</w:t>
            </w:r>
            <w:r w:rsidR="00555F62">
              <w:rPr>
                <w:rFonts w:ascii="Verdana" w:hAnsi="Verdana" w:cs="Arial"/>
                <w:b/>
                <w:bCs/>
                <w:color w:val="000000"/>
                <w:sz w:val="18"/>
                <w:szCs w:val="22"/>
              </w:rPr>
              <w:t>/ company</w:t>
            </w:r>
          </w:p>
        </w:tc>
      </w:tr>
      <w:tr w:rsidR="0075136E" w:rsidRPr="00815FE6" w14:paraId="7D8E8DD1" w14:textId="77777777" w:rsidTr="00410265">
        <w:trPr>
          <w:cantSplit/>
          <w:trHeight w:val="567"/>
        </w:trPr>
        <w:tc>
          <w:tcPr>
            <w:tcW w:w="2453" w:type="dxa"/>
            <w:tcBorders>
              <w:top w:val="single" w:sz="4" w:space="0" w:color="auto"/>
              <w:left w:val="single" w:sz="4" w:space="0" w:color="auto"/>
              <w:bottom w:val="dotted" w:sz="4" w:space="0" w:color="auto"/>
              <w:right w:val="single" w:sz="4" w:space="0" w:color="auto"/>
            </w:tcBorders>
            <w:vAlign w:val="center"/>
          </w:tcPr>
          <w:p w14:paraId="50B348A5" w14:textId="77777777" w:rsidR="0075136E" w:rsidRPr="00DB0E37" w:rsidRDefault="0075136E" w:rsidP="0075136E">
            <w:pPr>
              <w:spacing w:before="120" w:after="120"/>
              <w:jc w:val="both"/>
              <w:rPr>
                <w:rFonts w:ascii="Verdana" w:hAnsi="Verdana" w:cs="Arial"/>
                <w:bCs/>
                <w:color w:val="000000"/>
                <w:sz w:val="20"/>
              </w:rPr>
            </w:pPr>
            <w:r w:rsidRPr="00DB0E37">
              <w:rPr>
                <w:rFonts w:ascii="Verdana" w:hAnsi="Verdana" w:cs="Arial"/>
                <w:bCs/>
                <w:color w:val="000000"/>
                <w:sz w:val="20"/>
              </w:rPr>
              <w:t>Country</w:t>
            </w:r>
          </w:p>
        </w:tc>
        <w:tc>
          <w:tcPr>
            <w:tcW w:w="7470" w:type="dxa"/>
            <w:tcBorders>
              <w:top w:val="single" w:sz="4" w:space="0" w:color="auto"/>
              <w:left w:val="single" w:sz="4" w:space="0" w:color="auto"/>
              <w:bottom w:val="dotted" w:sz="4" w:space="0" w:color="auto"/>
              <w:right w:val="single" w:sz="4" w:space="0" w:color="auto"/>
            </w:tcBorders>
            <w:vAlign w:val="center"/>
          </w:tcPr>
          <w:p w14:paraId="08F6C274" w14:textId="43006D35" w:rsidR="0075136E" w:rsidRPr="00815FE6" w:rsidRDefault="0075136E" w:rsidP="0075136E">
            <w:pPr>
              <w:spacing w:before="120" w:after="120"/>
              <w:rPr>
                <w:rFonts w:ascii="Verdana" w:hAnsi="Verdana" w:cs="Arial"/>
                <w:color w:val="000000"/>
                <w:sz w:val="18"/>
                <w:szCs w:val="22"/>
              </w:rPr>
            </w:pPr>
          </w:p>
        </w:tc>
      </w:tr>
      <w:tr w:rsidR="0075136E" w:rsidRPr="00815FE6" w14:paraId="2241B490" w14:textId="77777777" w:rsidTr="00410265">
        <w:trPr>
          <w:cantSplit/>
          <w:trHeight w:val="510"/>
        </w:trPr>
        <w:tc>
          <w:tcPr>
            <w:tcW w:w="2453" w:type="dxa"/>
            <w:tcBorders>
              <w:top w:val="dotted" w:sz="4" w:space="0" w:color="auto"/>
              <w:left w:val="single" w:sz="4" w:space="0" w:color="auto"/>
              <w:bottom w:val="dotted" w:sz="4" w:space="0" w:color="auto"/>
              <w:right w:val="single" w:sz="4" w:space="0" w:color="auto"/>
            </w:tcBorders>
            <w:vAlign w:val="center"/>
          </w:tcPr>
          <w:p w14:paraId="60E3752C"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Name of organisation</w:t>
            </w:r>
          </w:p>
        </w:tc>
        <w:tc>
          <w:tcPr>
            <w:tcW w:w="7470" w:type="dxa"/>
            <w:tcBorders>
              <w:top w:val="dotted" w:sz="4" w:space="0" w:color="auto"/>
              <w:left w:val="single" w:sz="4" w:space="0" w:color="auto"/>
              <w:bottom w:val="dotted" w:sz="4" w:space="0" w:color="auto"/>
              <w:right w:val="single" w:sz="4" w:space="0" w:color="auto"/>
            </w:tcBorders>
            <w:vAlign w:val="center"/>
          </w:tcPr>
          <w:p w14:paraId="111308B5" w14:textId="026A6D3D" w:rsidR="0075136E" w:rsidRPr="00815FE6" w:rsidRDefault="0075136E" w:rsidP="0075136E">
            <w:pPr>
              <w:spacing w:before="120" w:after="120"/>
              <w:rPr>
                <w:rFonts w:ascii="Verdana" w:hAnsi="Verdana" w:cs="Arial"/>
                <w:color w:val="000000"/>
                <w:sz w:val="18"/>
                <w:szCs w:val="22"/>
              </w:rPr>
            </w:pPr>
          </w:p>
        </w:tc>
      </w:tr>
      <w:tr w:rsidR="0075136E" w:rsidRPr="00815FE6" w14:paraId="4BD519B5"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4DB8C39D"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Address</w:t>
            </w:r>
          </w:p>
        </w:tc>
        <w:tc>
          <w:tcPr>
            <w:tcW w:w="7470" w:type="dxa"/>
            <w:tcBorders>
              <w:top w:val="dotted" w:sz="4" w:space="0" w:color="auto"/>
              <w:left w:val="single" w:sz="4" w:space="0" w:color="auto"/>
              <w:bottom w:val="dotted" w:sz="4" w:space="0" w:color="auto"/>
              <w:right w:val="single" w:sz="4" w:space="0" w:color="auto"/>
            </w:tcBorders>
            <w:vAlign w:val="center"/>
          </w:tcPr>
          <w:p w14:paraId="44354CEE" w14:textId="47ED6E9D" w:rsidR="0075136E" w:rsidRPr="00815FE6" w:rsidRDefault="0075136E" w:rsidP="0075136E">
            <w:pPr>
              <w:spacing w:before="120" w:after="120"/>
              <w:rPr>
                <w:rFonts w:ascii="Verdana" w:hAnsi="Verdana" w:cs="Arial"/>
                <w:color w:val="000000"/>
                <w:sz w:val="18"/>
                <w:szCs w:val="22"/>
              </w:rPr>
            </w:pPr>
          </w:p>
        </w:tc>
      </w:tr>
      <w:tr w:rsidR="0075136E" w:rsidRPr="00815FE6" w14:paraId="6BCE7342" w14:textId="77777777" w:rsidTr="00410265">
        <w:trPr>
          <w:cantSplit/>
          <w:trHeight w:val="498"/>
        </w:trPr>
        <w:tc>
          <w:tcPr>
            <w:tcW w:w="2453" w:type="dxa"/>
            <w:tcBorders>
              <w:top w:val="dotted" w:sz="4" w:space="0" w:color="auto"/>
              <w:left w:val="single" w:sz="4" w:space="0" w:color="auto"/>
              <w:bottom w:val="dotted" w:sz="4" w:space="0" w:color="auto"/>
              <w:right w:val="single" w:sz="4" w:space="0" w:color="auto"/>
            </w:tcBorders>
            <w:vAlign w:val="center"/>
          </w:tcPr>
          <w:p w14:paraId="49480706"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Telephone</w:t>
            </w:r>
          </w:p>
        </w:tc>
        <w:tc>
          <w:tcPr>
            <w:tcW w:w="7470" w:type="dxa"/>
            <w:tcBorders>
              <w:top w:val="dotted" w:sz="4" w:space="0" w:color="auto"/>
              <w:left w:val="single" w:sz="4" w:space="0" w:color="auto"/>
              <w:bottom w:val="dotted" w:sz="4" w:space="0" w:color="auto"/>
              <w:right w:val="single" w:sz="4" w:space="0" w:color="auto"/>
            </w:tcBorders>
            <w:vAlign w:val="center"/>
          </w:tcPr>
          <w:p w14:paraId="6B425BF3" w14:textId="7AB95261" w:rsidR="0075136E" w:rsidRPr="00815FE6" w:rsidRDefault="0075136E" w:rsidP="0075136E">
            <w:pPr>
              <w:spacing w:before="120" w:after="120"/>
              <w:rPr>
                <w:rFonts w:ascii="Verdana" w:hAnsi="Verdana" w:cs="Arial"/>
                <w:color w:val="000000"/>
                <w:sz w:val="18"/>
                <w:szCs w:val="22"/>
              </w:rPr>
            </w:pPr>
          </w:p>
        </w:tc>
      </w:tr>
      <w:tr w:rsidR="0075136E" w:rsidRPr="00815FE6" w14:paraId="12C3920C" w14:textId="77777777" w:rsidTr="00410265">
        <w:trPr>
          <w:cantSplit/>
          <w:trHeight w:val="406"/>
        </w:trPr>
        <w:tc>
          <w:tcPr>
            <w:tcW w:w="2453" w:type="dxa"/>
            <w:tcBorders>
              <w:top w:val="dotted" w:sz="4" w:space="0" w:color="auto"/>
              <w:left w:val="single" w:sz="4" w:space="0" w:color="auto"/>
              <w:bottom w:val="dotted" w:sz="4" w:space="0" w:color="auto"/>
              <w:right w:val="single" w:sz="4" w:space="0" w:color="auto"/>
            </w:tcBorders>
            <w:vAlign w:val="center"/>
          </w:tcPr>
          <w:p w14:paraId="6A28A016"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E-mail</w:t>
            </w:r>
          </w:p>
        </w:tc>
        <w:tc>
          <w:tcPr>
            <w:tcW w:w="7470" w:type="dxa"/>
            <w:tcBorders>
              <w:top w:val="dotted" w:sz="4" w:space="0" w:color="auto"/>
              <w:left w:val="single" w:sz="4" w:space="0" w:color="auto"/>
              <w:bottom w:val="dotted" w:sz="4" w:space="0" w:color="auto"/>
              <w:right w:val="single" w:sz="4" w:space="0" w:color="auto"/>
            </w:tcBorders>
            <w:vAlign w:val="center"/>
          </w:tcPr>
          <w:p w14:paraId="33926899" w14:textId="329A3FCF" w:rsidR="0075136E" w:rsidRPr="00815FE6" w:rsidRDefault="0075136E" w:rsidP="0075136E">
            <w:pPr>
              <w:spacing w:before="120" w:after="120"/>
              <w:rPr>
                <w:rFonts w:ascii="Verdana" w:hAnsi="Verdana"/>
                <w:noProof/>
                <w:sz w:val="20"/>
              </w:rPr>
            </w:pPr>
          </w:p>
        </w:tc>
      </w:tr>
      <w:tr w:rsidR="0075136E" w:rsidRPr="00815FE6" w14:paraId="357E5FCF"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73C68F61"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Website</w:t>
            </w:r>
          </w:p>
        </w:tc>
        <w:tc>
          <w:tcPr>
            <w:tcW w:w="7470" w:type="dxa"/>
            <w:tcBorders>
              <w:top w:val="dotted" w:sz="4" w:space="0" w:color="auto"/>
              <w:left w:val="single" w:sz="4" w:space="0" w:color="auto"/>
              <w:bottom w:val="dotted" w:sz="4" w:space="0" w:color="auto"/>
              <w:right w:val="single" w:sz="4" w:space="0" w:color="auto"/>
            </w:tcBorders>
            <w:vAlign w:val="center"/>
          </w:tcPr>
          <w:p w14:paraId="23775ED9" w14:textId="628EC9AE" w:rsidR="0075136E" w:rsidRPr="00815FE6" w:rsidRDefault="0075136E" w:rsidP="0075136E">
            <w:pPr>
              <w:spacing w:before="120" w:after="120"/>
              <w:rPr>
                <w:rFonts w:ascii="Verdana" w:hAnsi="Verdana"/>
                <w:noProof/>
                <w:sz w:val="20"/>
              </w:rPr>
            </w:pPr>
          </w:p>
        </w:tc>
      </w:tr>
      <w:tr w:rsidR="0075136E" w:rsidRPr="00815FE6" w14:paraId="4C660F33" w14:textId="77777777" w:rsidTr="00410265">
        <w:trPr>
          <w:cantSplit/>
          <w:trHeight w:val="484"/>
        </w:trPr>
        <w:tc>
          <w:tcPr>
            <w:tcW w:w="2453" w:type="dxa"/>
            <w:tcBorders>
              <w:top w:val="dotted" w:sz="4" w:space="0" w:color="auto"/>
              <w:left w:val="single" w:sz="4" w:space="0" w:color="auto"/>
              <w:bottom w:val="dotted" w:sz="4" w:space="0" w:color="auto"/>
              <w:right w:val="single" w:sz="4" w:space="0" w:color="auto"/>
            </w:tcBorders>
            <w:vAlign w:val="center"/>
          </w:tcPr>
          <w:p w14:paraId="4C2E4BC9"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Contact person</w:t>
            </w:r>
          </w:p>
        </w:tc>
        <w:tc>
          <w:tcPr>
            <w:tcW w:w="7470" w:type="dxa"/>
            <w:tcBorders>
              <w:top w:val="dotted" w:sz="4" w:space="0" w:color="auto"/>
              <w:left w:val="single" w:sz="4" w:space="0" w:color="auto"/>
              <w:bottom w:val="dotted" w:sz="4" w:space="0" w:color="auto"/>
              <w:right w:val="single" w:sz="4" w:space="0" w:color="auto"/>
            </w:tcBorders>
            <w:vAlign w:val="center"/>
          </w:tcPr>
          <w:p w14:paraId="271E31B7" w14:textId="1ADBFE1E" w:rsidR="0075136E" w:rsidRPr="00815FE6" w:rsidRDefault="0075136E" w:rsidP="0075136E">
            <w:pPr>
              <w:spacing w:before="120" w:after="120"/>
              <w:rPr>
                <w:rFonts w:ascii="Verdana" w:hAnsi="Verdana"/>
                <w:noProof/>
                <w:sz w:val="20"/>
              </w:rPr>
            </w:pPr>
          </w:p>
        </w:tc>
      </w:tr>
      <w:tr w:rsidR="0075136E" w:rsidRPr="00815FE6" w14:paraId="2274710E" w14:textId="77777777" w:rsidTr="00410265">
        <w:trPr>
          <w:cantSplit/>
          <w:trHeight w:val="484"/>
        </w:trPr>
        <w:tc>
          <w:tcPr>
            <w:tcW w:w="2453" w:type="dxa"/>
            <w:tcBorders>
              <w:top w:val="dotted" w:sz="4" w:space="0" w:color="auto"/>
              <w:left w:val="single" w:sz="4" w:space="0" w:color="auto"/>
              <w:bottom w:val="dotted" w:sz="4" w:space="0" w:color="auto"/>
              <w:right w:val="single" w:sz="4" w:space="0" w:color="auto"/>
            </w:tcBorders>
            <w:vAlign w:val="center"/>
          </w:tcPr>
          <w:p w14:paraId="0261E994"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Telephone</w:t>
            </w:r>
          </w:p>
        </w:tc>
        <w:tc>
          <w:tcPr>
            <w:tcW w:w="7470" w:type="dxa"/>
            <w:tcBorders>
              <w:top w:val="dotted" w:sz="4" w:space="0" w:color="auto"/>
              <w:left w:val="single" w:sz="4" w:space="0" w:color="auto"/>
              <w:bottom w:val="dotted" w:sz="4" w:space="0" w:color="auto"/>
              <w:right w:val="single" w:sz="4" w:space="0" w:color="auto"/>
            </w:tcBorders>
            <w:vAlign w:val="center"/>
          </w:tcPr>
          <w:p w14:paraId="014A8246" w14:textId="04B07994" w:rsidR="0075136E" w:rsidRPr="00815FE6" w:rsidRDefault="0075136E" w:rsidP="0075136E">
            <w:pPr>
              <w:spacing w:before="120" w:after="120"/>
              <w:rPr>
                <w:rFonts w:ascii="Verdana" w:hAnsi="Verdana" w:cs="Arial"/>
                <w:color w:val="000000"/>
                <w:sz w:val="18"/>
                <w:szCs w:val="22"/>
              </w:rPr>
            </w:pPr>
          </w:p>
        </w:tc>
      </w:tr>
      <w:tr w:rsidR="0075136E" w:rsidRPr="00815FE6" w14:paraId="3775127D" w14:textId="77777777" w:rsidTr="00410265">
        <w:trPr>
          <w:cantSplit/>
          <w:trHeight w:val="336"/>
        </w:trPr>
        <w:tc>
          <w:tcPr>
            <w:tcW w:w="2453" w:type="dxa"/>
            <w:tcBorders>
              <w:top w:val="dotted" w:sz="4" w:space="0" w:color="auto"/>
              <w:left w:val="single" w:sz="4" w:space="0" w:color="auto"/>
              <w:bottom w:val="single" w:sz="4" w:space="0" w:color="auto"/>
              <w:right w:val="single" w:sz="4" w:space="0" w:color="auto"/>
            </w:tcBorders>
            <w:vAlign w:val="center"/>
          </w:tcPr>
          <w:p w14:paraId="6821E458"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E-mail</w:t>
            </w:r>
          </w:p>
        </w:tc>
        <w:tc>
          <w:tcPr>
            <w:tcW w:w="7470" w:type="dxa"/>
            <w:tcBorders>
              <w:top w:val="dotted" w:sz="4" w:space="0" w:color="auto"/>
              <w:left w:val="single" w:sz="4" w:space="0" w:color="auto"/>
              <w:bottom w:val="single" w:sz="4" w:space="0" w:color="auto"/>
              <w:right w:val="single" w:sz="4" w:space="0" w:color="auto"/>
            </w:tcBorders>
            <w:vAlign w:val="center"/>
          </w:tcPr>
          <w:p w14:paraId="7741EEDA" w14:textId="0134CA7B" w:rsidR="0075136E" w:rsidRPr="00815FE6" w:rsidRDefault="0075136E" w:rsidP="0075136E">
            <w:pPr>
              <w:spacing w:before="120" w:after="120"/>
              <w:rPr>
                <w:rFonts w:ascii="Verdana" w:hAnsi="Verdana" w:cs="Arial"/>
                <w:color w:val="000000"/>
                <w:sz w:val="18"/>
                <w:szCs w:val="22"/>
              </w:rPr>
            </w:pPr>
          </w:p>
        </w:tc>
      </w:tr>
      <w:tr w:rsidR="0075136E" w:rsidRPr="00815FE6" w14:paraId="2C4E3A3E" w14:textId="77777777" w:rsidTr="00410265">
        <w:trPr>
          <w:cantSplit/>
          <w:trHeight w:val="415"/>
        </w:trPr>
        <w:tc>
          <w:tcPr>
            <w:tcW w:w="2453" w:type="dxa"/>
            <w:tcBorders>
              <w:top w:val="dotted" w:sz="4" w:space="0" w:color="auto"/>
              <w:left w:val="single" w:sz="4" w:space="0" w:color="auto"/>
              <w:bottom w:val="single" w:sz="4" w:space="0" w:color="auto"/>
              <w:right w:val="single" w:sz="4" w:space="0" w:color="auto"/>
            </w:tcBorders>
            <w:vAlign w:val="center"/>
          </w:tcPr>
          <w:p w14:paraId="21531177"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 xml:space="preserve">Organization ID: </w:t>
            </w:r>
          </w:p>
        </w:tc>
        <w:tc>
          <w:tcPr>
            <w:tcW w:w="7470" w:type="dxa"/>
            <w:tcBorders>
              <w:top w:val="dotted" w:sz="4" w:space="0" w:color="auto"/>
              <w:left w:val="single" w:sz="4" w:space="0" w:color="auto"/>
              <w:bottom w:val="single" w:sz="4" w:space="0" w:color="auto"/>
              <w:right w:val="single" w:sz="4" w:space="0" w:color="auto"/>
            </w:tcBorders>
            <w:vAlign w:val="center"/>
          </w:tcPr>
          <w:p w14:paraId="0AD1C3B9" w14:textId="61488E7F" w:rsidR="0075136E" w:rsidRPr="00815FE6" w:rsidRDefault="0075136E" w:rsidP="0075136E">
            <w:pPr>
              <w:spacing w:before="120" w:after="120"/>
              <w:rPr>
                <w:rFonts w:ascii="Verdana" w:hAnsi="Verdana"/>
                <w:noProof/>
                <w:sz w:val="20"/>
              </w:rPr>
            </w:pPr>
          </w:p>
        </w:tc>
      </w:tr>
      <w:tr w:rsidR="0075136E" w:rsidRPr="00815FE6" w14:paraId="0B28C60E" w14:textId="77777777" w:rsidTr="00C65569">
        <w:trPr>
          <w:cantSplit/>
          <w:trHeight w:val="310"/>
        </w:trPr>
        <w:tc>
          <w:tcPr>
            <w:tcW w:w="9923"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501D328A" w14:textId="77777777" w:rsidR="0075136E" w:rsidRPr="00D202A2" w:rsidRDefault="0075136E" w:rsidP="0075136E">
            <w:pPr>
              <w:spacing w:before="120" w:after="120"/>
              <w:rPr>
                <w:rFonts w:ascii="Verdana" w:hAnsi="Verdana" w:cs="Arial"/>
                <w:b/>
                <w:bCs/>
                <w:color w:val="000000"/>
                <w:sz w:val="18"/>
                <w:szCs w:val="22"/>
              </w:rPr>
            </w:pPr>
            <w:r w:rsidRPr="00D202A2">
              <w:rPr>
                <w:rFonts w:ascii="Verdana" w:hAnsi="Verdana" w:cs="Arial"/>
                <w:b/>
                <w:bCs/>
                <w:color w:val="000000"/>
                <w:sz w:val="18"/>
                <w:szCs w:val="22"/>
              </w:rPr>
              <w:t>Partner 2. Supporting organization</w:t>
            </w:r>
          </w:p>
        </w:tc>
      </w:tr>
      <w:tr w:rsidR="0075136E" w:rsidRPr="00815FE6" w14:paraId="292233CE" w14:textId="77777777" w:rsidTr="00410265">
        <w:trPr>
          <w:cantSplit/>
          <w:trHeight w:val="567"/>
        </w:trPr>
        <w:tc>
          <w:tcPr>
            <w:tcW w:w="2453" w:type="dxa"/>
            <w:tcBorders>
              <w:top w:val="single" w:sz="4" w:space="0" w:color="auto"/>
              <w:left w:val="single" w:sz="4" w:space="0" w:color="auto"/>
              <w:bottom w:val="dotted" w:sz="4" w:space="0" w:color="auto"/>
              <w:right w:val="single" w:sz="4" w:space="0" w:color="auto"/>
            </w:tcBorders>
            <w:vAlign w:val="center"/>
          </w:tcPr>
          <w:p w14:paraId="3642CC78"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Country</w:t>
            </w:r>
          </w:p>
        </w:tc>
        <w:tc>
          <w:tcPr>
            <w:tcW w:w="7470" w:type="dxa"/>
            <w:tcBorders>
              <w:top w:val="single" w:sz="4" w:space="0" w:color="auto"/>
              <w:left w:val="single" w:sz="4" w:space="0" w:color="auto"/>
              <w:bottom w:val="dotted" w:sz="4" w:space="0" w:color="auto"/>
              <w:right w:val="single" w:sz="4" w:space="0" w:color="auto"/>
            </w:tcBorders>
            <w:vAlign w:val="center"/>
          </w:tcPr>
          <w:p w14:paraId="3BAAF913" w14:textId="76B0C4E2" w:rsidR="0075136E" w:rsidRPr="00770B14" w:rsidRDefault="0075136E" w:rsidP="0075136E">
            <w:pPr>
              <w:spacing w:before="120" w:after="120"/>
              <w:jc w:val="both"/>
              <w:rPr>
                <w:rFonts w:ascii="Verdana" w:hAnsi="Verdana" w:cs="Arial"/>
                <w:bCs/>
                <w:color w:val="000000"/>
                <w:sz w:val="20"/>
              </w:rPr>
            </w:pPr>
          </w:p>
        </w:tc>
      </w:tr>
      <w:tr w:rsidR="0075136E" w:rsidRPr="00815FE6" w14:paraId="0F7CE2F6"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202A40E0"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Name of organisation</w:t>
            </w:r>
          </w:p>
        </w:tc>
        <w:tc>
          <w:tcPr>
            <w:tcW w:w="7470" w:type="dxa"/>
            <w:tcBorders>
              <w:top w:val="dotted" w:sz="4" w:space="0" w:color="auto"/>
              <w:left w:val="single" w:sz="4" w:space="0" w:color="auto"/>
              <w:bottom w:val="dotted" w:sz="4" w:space="0" w:color="auto"/>
              <w:right w:val="single" w:sz="4" w:space="0" w:color="auto"/>
            </w:tcBorders>
            <w:vAlign w:val="center"/>
          </w:tcPr>
          <w:p w14:paraId="10079F74" w14:textId="767E1AD8" w:rsidR="0075136E" w:rsidRPr="00770B14" w:rsidRDefault="0075136E" w:rsidP="0075136E">
            <w:pPr>
              <w:spacing w:before="120" w:after="120"/>
              <w:jc w:val="both"/>
              <w:rPr>
                <w:rFonts w:ascii="Verdana" w:hAnsi="Verdana" w:cs="Arial"/>
                <w:bCs/>
                <w:color w:val="000000"/>
                <w:sz w:val="20"/>
              </w:rPr>
            </w:pPr>
          </w:p>
        </w:tc>
      </w:tr>
      <w:tr w:rsidR="0099283D" w:rsidRPr="00C31301" w14:paraId="663622AA"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451BA539"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Address</w:t>
            </w:r>
          </w:p>
        </w:tc>
        <w:tc>
          <w:tcPr>
            <w:tcW w:w="7470" w:type="dxa"/>
            <w:tcBorders>
              <w:top w:val="dotted" w:sz="4" w:space="0" w:color="auto"/>
              <w:left w:val="single" w:sz="4" w:space="0" w:color="auto"/>
              <w:bottom w:val="dotted" w:sz="4" w:space="0" w:color="auto"/>
              <w:right w:val="single" w:sz="4" w:space="0" w:color="auto"/>
            </w:tcBorders>
            <w:vAlign w:val="center"/>
          </w:tcPr>
          <w:p w14:paraId="509E5BD7" w14:textId="5ED8BD57" w:rsidR="0099283D" w:rsidRPr="0099283D" w:rsidRDefault="0099283D" w:rsidP="0099283D">
            <w:pPr>
              <w:spacing w:before="120" w:after="120"/>
              <w:jc w:val="both"/>
              <w:rPr>
                <w:rFonts w:ascii="Verdana" w:hAnsi="Verdana" w:cs="Arial"/>
                <w:bCs/>
                <w:color w:val="000000"/>
                <w:sz w:val="20"/>
                <w:lang w:val="nb-NO"/>
              </w:rPr>
            </w:pPr>
          </w:p>
        </w:tc>
      </w:tr>
      <w:tr w:rsidR="0099283D" w:rsidRPr="00815FE6" w14:paraId="6A4A24FD"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45DCD29D"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Telephone</w:t>
            </w:r>
          </w:p>
        </w:tc>
        <w:tc>
          <w:tcPr>
            <w:tcW w:w="7470" w:type="dxa"/>
            <w:tcBorders>
              <w:top w:val="dotted" w:sz="4" w:space="0" w:color="auto"/>
              <w:left w:val="single" w:sz="4" w:space="0" w:color="auto"/>
              <w:bottom w:val="dotted" w:sz="4" w:space="0" w:color="auto"/>
              <w:right w:val="single" w:sz="4" w:space="0" w:color="auto"/>
            </w:tcBorders>
            <w:vAlign w:val="center"/>
          </w:tcPr>
          <w:p w14:paraId="4388985E" w14:textId="3BE48999" w:rsidR="0099283D" w:rsidRPr="00770B14" w:rsidRDefault="0099283D" w:rsidP="0099283D">
            <w:pPr>
              <w:spacing w:before="120" w:after="120"/>
              <w:jc w:val="both"/>
              <w:rPr>
                <w:rFonts w:ascii="Verdana" w:hAnsi="Verdana" w:cs="Arial"/>
                <w:bCs/>
                <w:color w:val="000000"/>
                <w:sz w:val="20"/>
              </w:rPr>
            </w:pPr>
          </w:p>
        </w:tc>
      </w:tr>
      <w:tr w:rsidR="0099283D" w:rsidRPr="00815FE6" w14:paraId="2678236F"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3979EBC1"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E-mail</w:t>
            </w:r>
          </w:p>
        </w:tc>
        <w:tc>
          <w:tcPr>
            <w:tcW w:w="7470" w:type="dxa"/>
            <w:tcBorders>
              <w:top w:val="dotted" w:sz="4" w:space="0" w:color="auto"/>
              <w:left w:val="single" w:sz="4" w:space="0" w:color="auto"/>
              <w:bottom w:val="dotted" w:sz="4" w:space="0" w:color="auto"/>
              <w:right w:val="single" w:sz="4" w:space="0" w:color="auto"/>
            </w:tcBorders>
            <w:vAlign w:val="center"/>
          </w:tcPr>
          <w:p w14:paraId="15562FE5" w14:textId="497F8800" w:rsidR="0099283D" w:rsidRPr="00770B14" w:rsidRDefault="0099283D" w:rsidP="0099283D">
            <w:pPr>
              <w:spacing w:before="120" w:after="120"/>
              <w:jc w:val="both"/>
              <w:rPr>
                <w:rFonts w:ascii="Verdana" w:hAnsi="Verdana" w:cs="Arial"/>
                <w:bCs/>
                <w:color w:val="000000"/>
                <w:sz w:val="20"/>
              </w:rPr>
            </w:pPr>
          </w:p>
        </w:tc>
      </w:tr>
      <w:tr w:rsidR="0099283D" w:rsidRPr="00815FE6" w14:paraId="74C179C5"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69F4187D"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Website</w:t>
            </w:r>
          </w:p>
        </w:tc>
        <w:tc>
          <w:tcPr>
            <w:tcW w:w="7470" w:type="dxa"/>
            <w:tcBorders>
              <w:top w:val="dotted" w:sz="4" w:space="0" w:color="auto"/>
              <w:left w:val="single" w:sz="4" w:space="0" w:color="auto"/>
              <w:bottom w:val="dotted" w:sz="4" w:space="0" w:color="auto"/>
              <w:right w:val="single" w:sz="4" w:space="0" w:color="auto"/>
            </w:tcBorders>
            <w:vAlign w:val="center"/>
          </w:tcPr>
          <w:p w14:paraId="545C51F8" w14:textId="3C914489" w:rsidR="0099283D" w:rsidRPr="00770B14" w:rsidRDefault="0099283D" w:rsidP="0099283D">
            <w:pPr>
              <w:spacing w:before="120" w:after="120"/>
              <w:jc w:val="both"/>
              <w:rPr>
                <w:rFonts w:ascii="Verdana" w:hAnsi="Verdana" w:cs="Arial"/>
                <w:bCs/>
                <w:color w:val="000000"/>
                <w:sz w:val="20"/>
              </w:rPr>
            </w:pPr>
          </w:p>
        </w:tc>
      </w:tr>
      <w:tr w:rsidR="0099283D" w:rsidRPr="00815FE6" w14:paraId="0C592033"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3D69833C"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Contact person</w:t>
            </w:r>
          </w:p>
        </w:tc>
        <w:tc>
          <w:tcPr>
            <w:tcW w:w="7470" w:type="dxa"/>
            <w:tcBorders>
              <w:top w:val="dotted" w:sz="4" w:space="0" w:color="auto"/>
              <w:left w:val="single" w:sz="4" w:space="0" w:color="auto"/>
              <w:bottom w:val="dotted" w:sz="4" w:space="0" w:color="auto"/>
              <w:right w:val="single" w:sz="4" w:space="0" w:color="auto"/>
            </w:tcBorders>
            <w:vAlign w:val="center"/>
          </w:tcPr>
          <w:p w14:paraId="13DC7AA1" w14:textId="2BFF2220" w:rsidR="0099283D" w:rsidRPr="00770B14" w:rsidRDefault="0099283D" w:rsidP="0099283D">
            <w:pPr>
              <w:spacing w:before="120" w:after="120"/>
              <w:jc w:val="both"/>
              <w:rPr>
                <w:rFonts w:ascii="Verdana" w:hAnsi="Verdana" w:cs="Arial"/>
                <w:bCs/>
                <w:color w:val="000000"/>
                <w:sz w:val="20"/>
              </w:rPr>
            </w:pPr>
          </w:p>
        </w:tc>
      </w:tr>
      <w:tr w:rsidR="0099283D" w:rsidRPr="00815FE6" w14:paraId="1A34D1D0"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5234F05C"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Telephone</w:t>
            </w:r>
          </w:p>
        </w:tc>
        <w:tc>
          <w:tcPr>
            <w:tcW w:w="7470" w:type="dxa"/>
            <w:tcBorders>
              <w:top w:val="dotted" w:sz="4" w:space="0" w:color="auto"/>
              <w:left w:val="single" w:sz="4" w:space="0" w:color="auto"/>
              <w:bottom w:val="dotted" w:sz="4" w:space="0" w:color="auto"/>
              <w:right w:val="single" w:sz="4" w:space="0" w:color="auto"/>
            </w:tcBorders>
            <w:vAlign w:val="center"/>
          </w:tcPr>
          <w:p w14:paraId="53F5DD3A" w14:textId="75CCDDBE" w:rsidR="0099283D" w:rsidRPr="00770B14" w:rsidRDefault="0099283D" w:rsidP="0099283D">
            <w:pPr>
              <w:spacing w:before="120" w:after="120"/>
              <w:jc w:val="both"/>
              <w:rPr>
                <w:rFonts w:ascii="Verdana" w:hAnsi="Verdana" w:cs="Arial"/>
                <w:bCs/>
                <w:color w:val="000000"/>
                <w:sz w:val="20"/>
              </w:rPr>
            </w:pPr>
          </w:p>
        </w:tc>
      </w:tr>
      <w:tr w:rsidR="0099283D" w:rsidRPr="00815FE6" w14:paraId="5775A18C"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vAlign w:val="center"/>
          </w:tcPr>
          <w:p w14:paraId="7761E6EF"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E-mail</w:t>
            </w:r>
          </w:p>
        </w:tc>
        <w:tc>
          <w:tcPr>
            <w:tcW w:w="7470" w:type="dxa"/>
            <w:tcBorders>
              <w:top w:val="dotted" w:sz="4" w:space="0" w:color="auto"/>
              <w:left w:val="single" w:sz="4" w:space="0" w:color="auto"/>
              <w:bottom w:val="dotted" w:sz="4" w:space="0" w:color="auto"/>
              <w:right w:val="single" w:sz="4" w:space="0" w:color="auto"/>
            </w:tcBorders>
            <w:vAlign w:val="center"/>
          </w:tcPr>
          <w:p w14:paraId="01E55EE1" w14:textId="4F63C419" w:rsidR="0099283D" w:rsidRPr="00770B14" w:rsidRDefault="0099283D" w:rsidP="0099283D">
            <w:pPr>
              <w:spacing w:before="120" w:after="120"/>
              <w:jc w:val="both"/>
              <w:rPr>
                <w:rFonts w:ascii="Verdana" w:hAnsi="Verdana" w:cs="Arial"/>
                <w:bCs/>
                <w:color w:val="000000"/>
                <w:sz w:val="20"/>
              </w:rPr>
            </w:pPr>
          </w:p>
        </w:tc>
      </w:tr>
      <w:tr w:rsidR="0099283D" w:rsidRPr="00815FE6" w14:paraId="7BAFCE2C" w14:textId="77777777" w:rsidTr="00410265">
        <w:trPr>
          <w:cantSplit/>
          <w:trHeight w:val="567"/>
        </w:trPr>
        <w:tc>
          <w:tcPr>
            <w:tcW w:w="2453" w:type="dxa"/>
            <w:tcBorders>
              <w:top w:val="dotted" w:sz="4" w:space="0" w:color="auto"/>
              <w:left w:val="single" w:sz="4" w:space="0" w:color="auto"/>
              <w:bottom w:val="single" w:sz="4" w:space="0" w:color="auto"/>
              <w:right w:val="single" w:sz="4" w:space="0" w:color="auto"/>
            </w:tcBorders>
            <w:vAlign w:val="center"/>
          </w:tcPr>
          <w:p w14:paraId="56C36076" w14:textId="77777777" w:rsidR="0099283D" w:rsidRPr="005145D4" w:rsidRDefault="0099283D" w:rsidP="0099283D">
            <w:pPr>
              <w:spacing w:before="120" w:after="120"/>
              <w:jc w:val="both"/>
              <w:rPr>
                <w:rFonts w:ascii="Verdana" w:hAnsi="Verdana" w:cs="Arial"/>
                <w:bCs/>
                <w:color w:val="000000"/>
                <w:sz w:val="20"/>
              </w:rPr>
            </w:pPr>
            <w:r w:rsidRPr="005145D4">
              <w:rPr>
                <w:rFonts w:ascii="Verdana" w:hAnsi="Verdana" w:cs="Arial"/>
                <w:bCs/>
                <w:color w:val="000000"/>
                <w:sz w:val="20"/>
              </w:rPr>
              <w:t xml:space="preserve">Organization ID: </w:t>
            </w:r>
          </w:p>
        </w:tc>
        <w:tc>
          <w:tcPr>
            <w:tcW w:w="7470" w:type="dxa"/>
            <w:tcBorders>
              <w:top w:val="dotted" w:sz="4" w:space="0" w:color="auto"/>
              <w:left w:val="single" w:sz="4" w:space="0" w:color="auto"/>
              <w:bottom w:val="single" w:sz="4" w:space="0" w:color="auto"/>
              <w:right w:val="single" w:sz="4" w:space="0" w:color="auto"/>
            </w:tcBorders>
            <w:vAlign w:val="center"/>
          </w:tcPr>
          <w:p w14:paraId="20586F3A" w14:textId="4166D982" w:rsidR="0099283D" w:rsidRPr="00815FE6" w:rsidRDefault="0099283D" w:rsidP="0099283D">
            <w:pPr>
              <w:spacing w:before="120" w:after="120"/>
              <w:rPr>
                <w:rFonts w:ascii="Verdana" w:hAnsi="Verdana"/>
                <w:noProof/>
                <w:sz w:val="20"/>
              </w:rPr>
            </w:pPr>
          </w:p>
        </w:tc>
      </w:tr>
    </w:tbl>
    <w:p w14:paraId="791D35E8" w14:textId="77777777" w:rsidR="003F13C4" w:rsidRDefault="003F13C4" w:rsidP="003F13C4">
      <w:pPr>
        <w:rPr>
          <w:rFonts w:ascii="Verdana" w:hAnsi="Verdana"/>
          <w:sz w:val="20"/>
        </w:rPr>
      </w:pPr>
    </w:p>
    <w:p w14:paraId="157272AC" w14:textId="77777777" w:rsidR="00B15EB8" w:rsidRPr="00815FE6" w:rsidRDefault="00B15EB8" w:rsidP="003F13C4">
      <w:pPr>
        <w:rPr>
          <w:rFonts w:ascii="Verdana" w:hAnsi="Verdana"/>
          <w:sz w:val="20"/>
        </w:rPr>
      </w:pPr>
    </w:p>
    <w:tbl>
      <w:tblPr>
        <w:tblW w:w="10065" w:type="dxa"/>
        <w:tblBorders>
          <w:top w:val="single" w:sz="8" w:space="0" w:color="000000"/>
          <w:bottom w:val="single" w:sz="8" w:space="0" w:color="000000"/>
        </w:tblBorders>
        <w:tblLook w:val="04A0" w:firstRow="1" w:lastRow="0" w:firstColumn="1" w:lastColumn="0" w:noHBand="0" w:noVBand="1"/>
      </w:tblPr>
      <w:tblGrid>
        <w:gridCol w:w="2473"/>
        <w:gridCol w:w="7592"/>
      </w:tblGrid>
      <w:tr w:rsidR="003F13C4" w:rsidRPr="00815FE6" w14:paraId="446BCE92" w14:textId="77777777" w:rsidTr="00C65569">
        <w:trPr>
          <w:cantSplit/>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1D2F0C6" w14:textId="77777777" w:rsidR="003F13C4" w:rsidRPr="00815FE6" w:rsidRDefault="003F13C4" w:rsidP="003F13C4">
            <w:pPr>
              <w:pStyle w:val="Listeavsnitt"/>
              <w:numPr>
                <w:ilvl w:val="0"/>
                <w:numId w:val="1"/>
              </w:numPr>
              <w:spacing w:before="120" w:after="120"/>
              <w:ind w:left="357" w:hanging="357"/>
              <w:jc w:val="both"/>
              <w:rPr>
                <w:rFonts w:ascii="Verdana" w:hAnsi="Verdana" w:cs="Arial"/>
                <w:b/>
                <w:bCs/>
                <w:color w:val="000000"/>
                <w:sz w:val="20"/>
              </w:rPr>
            </w:pPr>
            <w:r w:rsidRPr="00815FE6">
              <w:rPr>
                <w:rFonts w:ascii="Verdana" w:hAnsi="Verdana" w:cs="Arial"/>
                <w:b/>
                <w:sz w:val="22"/>
                <w:szCs w:val="28"/>
              </w:rPr>
              <w:lastRenderedPageBreak/>
              <w:t>The training program(s) or</w:t>
            </w:r>
            <w:r w:rsidRPr="003C2381">
              <w:rPr>
                <w:rFonts w:ascii="Verdana" w:hAnsi="Verdana" w:cs="Arial"/>
                <w:b/>
                <w:sz w:val="22"/>
                <w:szCs w:val="28"/>
              </w:rPr>
              <w:t xml:space="preserve"> </w:t>
            </w:r>
            <w:r w:rsidRPr="00815FE6">
              <w:rPr>
                <w:rFonts w:ascii="Verdana" w:hAnsi="Verdana" w:cs="Arial"/>
                <w:b/>
                <w:sz w:val="22"/>
                <w:szCs w:val="28"/>
              </w:rPr>
              <w:t>qualification(s) covered by this MOU</w:t>
            </w:r>
          </w:p>
        </w:tc>
      </w:tr>
      <w:tr w:rsidR="003F13C4" w:rsidRPr="00815FE6" w14:paraId="1FA45F1A" w14:textId="77777777" w:rsidTr="00C65569">
        <w:trPr>
          <w:cantSplit/>
          <w:trHeight w:val="567"/>
        </w:trPr>
        <w:tc>
          <w:tcPr>
            <w:tcW w:w="10065"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76E08D94" w14:textId="77777777" w:rsidR="003F13C4" w:rsidRPr="00815FE6" w:rsidRDefault="003F13C4" w:rsidP="000E5093">
            <w:pPr>
              <w:rPr>
                <w:rFonts w:ascii="Verdana" w:hAnsi="Verdana"/>
                <w:b/>
                <w:sz w:val="20"/>
                <w:lang w:val="en-US"/>
              </w:rPr>
            </w:pPr>
            <w:r w:rsidRPr="00815FE6">
              <w:rPr>
                <w:rFonts w:ascii="Verdana" w:hAnsi="Verdana" w:cs="Arial"/>
                <w:b/>
                <w:color w:val="000000"/>
                <w:sz w:val="18"/>
                <w:szCs w:val="22"/>
              </w:rPr>
              <w:t>Qualification 1: Vocational Qualification in Social and Health Care, Practical Nurse, Study program in Children’s and Youth Care Education, Mental Health and Substance Abuse Welfare Work or Elderly Care</w:t>
            </w:r>
          </w:p>
        </w:tc>
      </w:tr>
      <w:tr w:rsidR="003F13C4" w:rsidRPr="00815FE6" w14:paraId="109D59D1"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vAlign w:val="center"/>
          </w:tcPr>
          <w:p w14:paraId="7FE1377E" w14:textId="77777777" w:rsidR="003F13C4" w:rsidRPr="00815FE6" w:rsidRDefault="003F13C4" w:rsidP="000E5093">
            <w:pPr>
              <w:spacing w:before="120" w:after="120"/>
              <w:ind w:right="113"/>
              <w:rPr>
                <w:rFonts w:ascii="Verdana" w:hAnsi="Verdana" w:cs="Arial"/>
                <w:bCs/>
                <w:color w:val="000000"/>
                <w:sz w:val="18"/>
                <w:szCs w:val="20"/>
              </w:rPr>
            </w:pPr>
            <w:r w:rsidRPr="00815FE6">
              <w:rPr>
                <w:rFonts w:ascii="Verdana" w:hAnsi="Verdana" w:cs="Arial"/>
                <w:bCs/>
                <w:color w:val="000000"/>
                <w:sz w:val="18"/>
                <w:szCs w:val="20"/>
              </w:rPr>
              <w:t>Target groups</w:t>
            </w:r>
          </w:p>
          <w:p w14:paraId="7E1ACED0" w14:textId="77777777" w:rsidR="003F13C4" w:rsidRPr="00815FE6" w:rsidRDefault="003F13C4" w:rsidP="000E5093">
            <w:pPr>
              <w:spacing w:before="120" w:after="120"/>
              <w:ind w:right="113"/>
              <w:rPr>
                <w:rFonts w:ascii="Verdana" w:hAnsi="Verdana" w:cs="Arial"/>
                <w:bCs/>
                <w:color w:val="000000"/>
                <w:sz w:val="18"/>
                <w:szCs w:val="20"/>
              </w:rPr>
            </w:pPr>
          </w:p>
        </w:tc>
        <w:tc>
          <w:tcPr>
            <w:tcW w:w="7592" w:type="dxa"/>
            <w:tcBorders>
              <w:top w:val="dotted" w:sz="4" w:space="0" w:color="auto"/>
              <w:left w:val="single" w:sz="4" w:space="0" w:color="auto"/>
              <w:bottom w:val="dotted" w:sz="4" w:space="0" w:color="auto"/>
              <w:right w:val="single" w:sz="4" w:space="0" w:color="auto"/>
            </w:tcBorders>
            <w:vAlign w:val="center"/>
          </w:tcPr>
          <w:p w14:paraId="657CED15" w14:textId="77777777" w:rsidR="003F13C4" w:rsidRPr="00815FE6" w:rsidRDefault="003F13C4" w:rsidP="000E5093">
            <w:pPr>
              <w:spacing w:before="120" w:after="120"/>
              <w:rPr>
                <w:rFonts w:ascii="Verdana" w:hAnsi="Verdana"/>
                <w:noProof/>
                <w:sz w:val="20"/>
              </w:rPr>
            </w:pPr>
            <w:r w:rsidRPr="00815FE6">
              <w:rPr>
                <w:rFonts w:ascii="Verdana" w:hAnsi="Verdana"/>
                <w:noProof/>
                <w:sz w:val="20"/>
              </w:rPr>
              <w:t>Apprentices</w:t>
            </w:r>
          </w:p>
          <w:p w14:paraId="04A031A6"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Staf</w:t>
            </w:r>
            <w:r>
              <w:rPr>
                <w:rFonts w:ascii="Verdana" w:hAnsi="Verdana"/>
                <w:noProof/>
                <w:sz w:val="20"/>
              </w:rPr>
              <w:t>f</w:t>
            </w:r>
          </w:p>
        </w:tc>
      </w:tr>
      <w:tr w:rsidR="003F13C4" w:rsidRPr="00815FE6" w14:paraId="0EFB3CA7"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vAlign w:val="center"/>
          </w:tcPr>
          <w:p w14:paraId="7F8B565A" w14:textId="77777777" w:rsidR="003F13C4" w:rsidRPr="00815FE6" w:rsidRDefault="003F13C4" w:rsidP="000E5093">
            <w:pPr>
              <w:spacing w:before="120" w:after="120"/>
              <w:ind w:right="113"/>
              <w:jc w:val="right"/>
              <w:rPr>
                <w:rFonts w:ascii="Verdana" w:hAnsi="Verdana" w:cs="Arial"/>
                <w:bCs/>
                <w:color w:val="000000"/>
                <w:sz w:val="18"/>
                <w:szCs w:val="20"/>
              </w:rPr>
            </w:pPr>
            <w:r w:rsidRPr="00815FE6">
              <w:rPr>
                <w:rFonts w:ascii="Verdana" w:hAnsi="Verdana" w:cs="Arial"/>
                <w:bCs/>
                <w:color w:val="000000"/>
                <w:sz w:val="18"/>
                <w:szCs w:val="20"/>
              </w:rPr>
              <w:t>Unit(s) of learning outcomes for the mobility phases (refer to enclosure in the annex, if applicable)</w:t>
            </w:r>
          </w:p>
        </w:tc>
        <w:tc>
          <w:tcPr>
            <w:tcW w:w="7592" w:type="dxa"/>
            <w:tcBorders>
              <w:top w:val="dotted" w:sz="4" w:space="0" w:color="auto"/>
              <w:left w:val="single" w:sz="4" w:space="0" w:color="auto"/>
              <w:bottom w:val="dotted" w:sz="4" w:space="0" w:color="auto"/>
              <w:right w:val="single" w:sz="4" w:space="0" w:color="auto"/>
            </w:tcBorders>
            <w:vAlign w:val="center"/>
          </w:tcPr>
          <w:p w14:paraId="1F7CBA13"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The actual learning outcome will be the same as that for local students/apprentices in the host country at the same level of training and in the same VET program. This will be specified in the Learning Agreement.</w:t>
            </w:r>
          </w:p>
        </w:tc>
      </w:tr>
      <w:tr w:rsidR="003F13C4" w:rsidRPr="00815FE6" w14:paraId="14EB1FDD" w14:textId="77777777" w:rsidTr="00C65569">
        <w:trPr>
          <w:cantSplit/>
          <w:trHeight w:val="567"/>
        </w:trPr>
        <w:tc>
          <w:tcPr>
            <w:tcW w:w="10065"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57528CA9" w14:textId="77777777" w:rsidR="003F13C4" w:rsidRPr="00815FE6" w:rsidRDefault="003F13C4" w:rsidP="000E5093">
            <w:pPr>
              <w:rPr>
                <w:rFonts w:ascii="Verdana" w:hAnsi="Verdana" w:cs="Arial"/>
                <w:b/>
                <w:color w:val="000000"/>
                <w:sz w:val="18"/>
                <w:szCs w:val="22"/>
              </w:rPr>
            </w:pPr>
            <w:r w:rsidRPr="00815FE6">
              <w:rPr>
                <w:rFonts w:ascii="Verdana" w:hAnsi="Verdana" w:cs="Arial"/>
                <w:b/>
                <w:color w:val="000000"/>
                <w:sz w:val="18"/>
                <w:szCs w:val="22"/>
              </w:rPr>
              <w:t>Qualification 2: Vocational Qualification in Hotel, Restaurant and Catering Services, Study program in Restaurant and Catering Services</w:t>
            </w:r>
          </w:p>
        </w:tc>
      </w:tr>
      <w:tr w:rsidR="003F13C4" w:rsidRPr="00815FE6" w14:paraId="7C2C0E44"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vAlign w:val="center"/>
          </w:tcPr>
          <w:p w14:paraId="1B322D6A" w14:textId="77777777" w:rsidR="003F13C4" w:rsidRPr="00815FE6" w:rsidRDefault="003F13C4" w:rsidP="000E5093">
            <w:pPr>
              <w:spacing w:before="120" w:after="120"/>
              <w:ind w:right="113"/>
              <w:rPr>
                <w:rFonts w:ascii="Verdana" w:hAnsi="Verdana" w:cs="Arial"/>
                <w:bCs/>
                <w:color w:val="000000"/>
                <w:sz w:val="18"/>
                <w:szCs w:val="20"/>
              </w:rPr>
            </w:pPr>
            <w:r w:rsidRPr="00815FE6">
              <w:rPr>
                <w:rFonts w:ascii="Verdana" w:hAnsi="Verdana" w:cs="Arial"/>
                <w:bCs/>
                <w:color w:val="000000"/>
                <w:sz w:val="18"/>
                <w:szCs w:val="20"/>
              </w:rPr>
              <w:t>Target groups</w:t>
            </w:r>
          </w:p>
        </w:tc>
        <w:tc>
          <w:tcPr>
            <w:tcW w:w="7592" w:type="dxa"/>
            <w:tcBorders>
              <w:top w:val="dotted" w:sz="4" w:space="0" w:color="auto"/>
              <w:left w:val="single" w:sz="4" w:space="0" w:color="auto"/>
              <w:bottom w:val="dotted" w:sz="4" w:space="0" w:color="auto"/>
              <w:right w:val="single" w:sz="4" w:space="0" w:color="auto"/>
            </w:tcBorders>
            <w:vAlign w:val="center"/>
          </w:tcPr>
          <w:p w14:paraId="6F0503F6" w14:textId="77777777" w:rsidR="003F13C4" w:rsidRPr="00815FE6" w:rsidRDefault="003F13C4" w:rsidP="000E5093">
            <w:pPr>
              <w:spacing w:before="120" w:after="120"/>
              <w:rPr>
                <w:rFonts w:ascii="Verdana" w:hAnsi="Verdana"/>
                <w:noProof/>
                <w:sz w:val="20"/>
              </w:rPr>
            </w:pPr>
            <w:r w:rsidRPr="00815FE6">
              <w:rPr>
                <w:rFonts w:ascii="Verdana" w:hAnsi="Verdana"/>
                <w:noProof/>
                <w:sz w:val="20"/>
              </w:rPr>
              <w:t>Apprentices</w:t>
            </w:r>
          </w:p>
          <w:p w14:paraId="2E75E702"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Staff</w:t>
            </w:r>
          </w:p>
        </w:tc>
      </w:tr>
      <w:tr w:rsidR="003F13C4" w:rsidRPr="00815FE6" w14:paraId="662DD240"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vAlign w:val="center"/>
          </w:tcPr>
          <w:p w14:paraId="412C3F0A" w14:textId="77777777" w:rsidR="003F13C4" w:rsidRPr="00815FE6" w:rsidRDefault="003F13C4" w:rsidP="000E5093">
            <w:pPr>
              <w:spacing w:before="120" w:after="120"/>
              <w:ind w:right="113"/>
              <w:jc w:val="right"/>
              <w:rPr>
                <w:rFonts w:ascii="Verdana" w:hAnsi="Verdana" w:cs="Arial"/>
                <w:bCs/>
                <w:color w:val="000000"/>
                <w:sz w:val="18"/>
                <w:szCs w:val="20"/>
              </w:rPr>
            </w:pPr>
            <w:r w:rsidRPr="00815FE6">
              <w:rPr>
                <w:rFonts w:ascii="Verdana" w:hAnsi="Verdana" w:cs="Arial"/>
                <w:bCs/>
                <w:color w:val="000000"/>
                <w:sz w:val="18"/>
                <w:szCs w:val="20"/>
              </w:rPr>
              <w:t>Unit(s) of learning outcomes for the mobility phases (refer to enclosure in the annex, if applicable)</w:t>
            </w:r>
          </w:p>
        </w:tc>
        <w:tc>
          <w:tcPr>
            <w:tcW w:w="7592" w:type="dxa"/>
            <w:tcBorders>
              <w:top w:val="dotted" w:sz="4" w:space="0" w:color="auto"/>
              <w:left w:val="single" w:sz="4" w:space="0" w:color="auto"/>
              <w:bottom w:val="dotted" w:sz="4" w:space="0" w:color="auto"/>
              <w:right w:val="single" w:sz="4" w:space="0" w:color="auto"/>
            </w:tcBorders>
            <w:vAlign w:val="center"/>
          </w:tcPr>
          <w:p w14:paraId="597B31AE"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The actual learning outcome will be the same as that for local students/apprentices in the host country at the same level of training and in the same VET program. This will be specified in the Learning Agreement.</w:t>
            </w:r>
          </w:p>
        </w:tc>
      </w:tr>
      <w:tr w:rsidR="003F13C4" w:rsidRPr="00815FE6" w14:paraId="05A1D4C5" w14:textId="77777777" w:rsidTr="00C65569">
        <w:trPr>
          <w:cantSplit/>
          <w:trHeight w:val="811"/>
        </w:trPr>
        <w:tc>
          <w:tcPr>
            <w:tcW w:w="10065"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06E7CCA0" w14:textId="77777777" w:rsidR="003F13C4" w:rsidRPr="00815FE6" w:rsidRDefault="003F13C4" w:rsidP="000E5093">
            <w:pPr>
              <w:rPr>
                <w:rFonts w:ascii="Verdana" w:hAnsi="Verdana" w:cs="Arial"/>
                <w:b/>
                <w:color w:val="000000"/>
                <w:sz w:val="18"/>
                <w:szCs w:val="22"/>
              </w:rPr>
            </w:pPr>
            <w:r w:rsidRPr="00815FE6">
              <w:rPr>
                <w:rFonts w:ascii="Verdana" w:hAnsi="Verdana" w:cs="Arial"/>
                <w:b/>
                <w:color w:val="000000"/>
                <w:sz w:val="18"/>
                <w:szCs w:val="22"/>
              </w:rPr>
              <w:t>Qualification 3: Vocational Qualification in Business and Administration, Study program in Customer Service and Sales or Accounting and Office Services</w:t>
            </w:r>
          </w:p>
        </w:tc>
      </w:tr>
      <w:tr w:rsidR="003F13C4" w:rsidRPr="00815FE6" w14:paraId="1D643568"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vAlign w:val="center"/>
          </w:tcPr>
          <w:p w14:paraId="2C6C3759" w14:textId="77777777" w:rsidR="003F13C4" w:rsidRPr="00815FE6" w:rsidRDefault="003F13C4" w:rsidP="000E5093">
            <w:pPr>
              <w:spacing w:before="120" w:after="120"/>
              <w:ind w:right="113"/>
              <w:rPr>
                <w:rFonts w:ascii="Verdana" w:hAnsi="Verdana" w:cs="Arial"/>
                <w:bCs/>
                <w:color w:val="000000"/>
                <w:sz w:val="18"/>
                <w:szCs w:val="20"/>
              </w:rPr>
            </w:pPr>
            <w:r w:rsidRPr="00815FE6">
              <w:rPr>
                <w:rFonts w:ascii="Verdana" w:hAnsi="Verdana" w:cs="Arial"/>
                <w:bCs/>
                <w:color w:val="000000"/>
                <w:sz w:val="18"/>
                <w:szCs w:val="20"/>
              </w:rPr>
              <w:t>Target groups</w:t>
            </w:r>
          </w:p>
        </w:tc>
        <w:tc>
          <w:tcPr>
            <w:tcW w:w="7592" w:type="dxa"/>
            <w:tcBorders>
              <w:top w:val="dotted" w:sz="4" w:space="0" w:color="auto"/>
              <w:left w:val="single" w:sz="4" w:space="0" w:color="auto"/>
              <w:bottom w:val="dotted" w:sz="4" w:space="0" w:color="auto"/>
              <w:right w:val="single" w:sz="4" w:space="0" w:color="auto"/>
            </w:tcBorders>
            <w:vAlign w:val="center"/>
          </w:tcPr>
          <w:p w14:paraId="4E942A7F" w14:textId="77777777" w:rsidR="003F13C4" w:rsidRPr="00815FE6" w:rsidRDefault="003F13C4" w:rsidP="000E5093">
            <w:pPr>
              <w:spacing w:before="120" w:after="120"/>
              <w:rPr>
                <w:rFonts w:ascii="Verdana" w:hAnsi="Verdana"/>
                <w:noProof/>
                <w:sz w:val="20"/>
              </w:rPr>
            </w:pPr>
            <w:r w:rsidRPr="00815FE6">
              <w:rPr>
                <w:rFonts w:ascii="Verdana" w:hAnsi="Verdana"/>
                <w:noProof/>
                <w:sz w:val="20"/>
              </w:rPr>
              <w:t>Apprentices</w:t>
            </w:r>
          </w:p>
          <w:p w14:paraId="252F29D2"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Staff</w:t>
            </w:r>
          </w:p>
        </w:tc>
      </w:tr>
      <w:tr w:rsidR="003F13C4" w:rsidRPr="00815FE6" w14:paraId="648BE294" w14:textId="77777777" w:rsidTr="00410265">
        <w:trPr>
          <w:cantSplit/>
          <w:trHeight w:val="567"/>
        </w:trPr>
        <w:tc>
          <w:tcPr>
            <w:tcW w:w="2473" w:type="dxa"/>
            <w:tcBorders>
              <w:top w:val="dotted" w:sz="4" w:space="0" w:color="auto"/>
              <w:left w:val="single" w:sz="4" w:space="0" w:color="auto"/>
              <w:bottom w:val="single" w:sz="4" w:space="0" w:color="auto"/>
              <w:right w:val="single" w:sz="4" w:space="0" w:color="auto"/>
            </w:tcBorders>
            <w:vAlign w:val="center"/>
          </w:tcPr>
          <w:p w14:paraId="2861A1A3" w14:textId="77777777" w:rsidR="003F13C4" w:rsidRPr="00815FE6" w:rsidRDefault="003F13C4" w:rsidP="000E5093">
            <w:pPr>
              <w:spacing w:before="120" w:after="120"/>
              <w:ind w:right="113"/>
              <w:jc w:val="right"/>
              <w:rPr>
                <w:rFonts w:ascii="Verdana" w:hAnsi="Verdana" w:cs="Arial"/>
                <w:bCs/>
                <w:color w:val="000000"/>
                <w:sz w:val="18"/>
                <w:szCs w:val="20"/>
              </w:rPr>
            </w:pPr>
            <w:r w:rsidRPr="00815FE6">
              <w:rPr>
                <w:rFonts w:ascii="Verdana" w:hAnsi="Verdana" w:cs="Arial"/>
                <w:bCs/>
                <w:color w:val="000000"/>
                <w:sz w:val="18"/>
                <w:szCs w:val="20"/>
              </w:rPr>
              <w:t>Unit(s) of learning outcomes for the mobility phases (refer to enclosure in the annex, if applicable)</w:t>
            </w:r>
          </w:p>
        </w:tc>
        <w:tc>
          <w:tcPr>
            <w:tcW w:w="7592" w:type="dxa"/>
            <w:tcBorders>
              <w:top w:val="dotted" w:sz="4" w:space="0" w:color="auto"/>
              <w:left w:val="single" w:sz="4" w:space="0" w:color="auto"/>
              <w:bottom w:val="single" w:sz="4" w:space="0" w:color="auto"/>
              <w:right w:val="single" w:sz="4" w:space="0" w:color="auto"/>
            </w:tcBorders>
            <w:vAlign w:val="center"/>
          </w:tcPr>
          <w:p w14:paraId="4482AF4C"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The actual learning outcome will be the same as that for local students/apprentices in the host country at the same level of training and in the same VET program. This will be specified in the Learning Agreement.</w:t>
            </w:r>
          </w:p>
        </w:tc>
      </w:tr>
    </w:tbl>
    <w:p w14:paraId="65803E26" w14:textId="77777777" w:rsidR="003F13C4" w:rsidRPr="00815FE6" w:rsidRDefault="003F13C4" w:rsidP="003F13C4">
      <w:pPr>
        <w:rPr>
          <w:rFonts w:ascii="Verdana" w:hAnsi="Verdana"/>
          <w:sz w:val="20"/>
        </w:rPr>
      </w:pPr>
    </w:p>
    <w:p w14:paraId="03DD37B6" w14:textId="77777777" w:rsidR="003F13C4" w:rsidRPr="00815FE6" w:rsidRDefault="003F13C4" w:rsidP="003F13C4">
      <w:pPr>
        <w:rPr>
          <w:rFonts w:ascii="Verdana" w:hAnsi="Verdana"/>
          <w:sz w:val="20"/>
        </w:rPr>
      </w:pPr>
      <w:r w:rsidRPr="00815FE6">
        <w:rPr>
          <w:rFonts w:ascii="Verdana" w:hAnsi="Verdana"/>
          <w:sz w:val="20"/>
        </w:rPr>
        <w:t xml:space="preserve">Other training programs of interest for Mobility: </w:t>
      </w:r>
    </w:p>
    <w:p w14:paraId="58AEF6EA" w14:textId="77777777" w:rsidR="003F13C4" w:rsidRPr="00815FE6" w:rsidRDefault="003F13C4" w:rsidP="003F13C4">
      <w:pPr>
        <w:rPr>
          <w:rFonts w:ascii="Verdana" w:hAnsi="Verdana"/>
          <w:sz w:val="20"/>
          <w:lang w:val="en-US"/>
        </w:rPr>
      </w:pPr>
      <w:r w:rsidRPr="00815FE6">
        <w:rPr>
          <w:rFonts w:ascii="Verdana" w:hAnsi="Verdana"/>
          <w:b/>
          <w:sz w:val="20"/>
          <w:lang w:val="en-US"/>
        </w:rPr>
        <w:t>Qualification 4: Vocational Qualification in</w:t>
      </w:r>
      <w:r w:rsidRPr="00815FE6">
        <w:rPr>
          <w:rFonts w:ascii="Verdana" w:hAnsi="Verdana"/>
          <w:sz w:val="20"/>
          <w:lang w:val="en-US"/>
        </w:rPr>
        <w:t xml:space="preserve"> </w:t>
      </w:r>
      <w:r w:rsidRPr="00B0462D">
        <w:rPr>
          <w:rFonts w:ascii="Verdana" w:hAnsi="Verdana"/>
          <w:b/>
          <w:bCs/>
          <w:sz w:val="20"/>
          <w:lang w:val="en-US"/>
        </w:rPr>
        <w:t>Mechatronics subjects</w:t>
      </w:r>
      <w:r w:rsidRPr="00815FE6">
        <w:rPr>
          <w:rFonts w:ascii="Verdana" w:hAnsi="Verdana"/>
          <w:sz w:val="20"/>
          <w:lang w:val="en-US"/>
        </w:rPr>
        <w:t xml:space="preserve"> and study program in electrician cars mechanics. </w:t>
      </w:r>
    </w:p>
    <w:p w14:paraId="4B4358E2" w14:textId="77777777" w:rsidR="003F13C4" w:rsidRPr="00815FE6" w:rsidRDefault="003F13C4" w:rsidP="003F13C4">
      <w:pPr>
        <w:rPr>
          <w:rFonts w:ascii="Verdana" w:hAnsi="Verdana"/>
          <w:sz w:val="20"/>
          <w:lang w:val="en-US"/>
        </w:rPr>
      </w:pPr>
      <w:r w:rsidRPr="00815FE6">
        <w:rPr>
          <w:rFonts w:ascii="Verdana" w:hAnsi="Verdana"/>
          <w:b/>
          <w:sz w:val="20"/>
          <w:lang w:val="en-US"/>
        </w:rPr>
        <w:t>Qualification 5: Vocational Qualification in Crafts and Design</w:t>
      </w:r>
      <w:r w:rsidRPr="00815FE6">
        <w:rPr>
          <w:rFonts w:ascii="Verdana" w:hAnsi="Verdana"/>
          <w:sz w:val="20"/>
          <w:lang w:val="en-US"/>
        </w:rPr>
        <w:t>, Artisan, Study program in Handicraft design and production</w:t>
      </w:r>
      <w:r w:rsidRPr="00815FE6">
        <w:rPr>
          <w:rFonts w:ascii="Verdana" w:hAnsi="Verdana"/>
          <w:sz w:val="20"/>
          <w:lang w:val="en-US"/>
        </w:rPr>
        <w:br/>
      </w:r>
      <w:r w:rsidRPr="00815FE6">
        <w:rPr>
          <w:rFonts w:ascii="Verdana" w:hAnsi="Verdana"/>
          <w:b/>
          <w:sz w:val="20"/>
          <w:lang w:val="en-US"/>
        </w:rPr>
        <w:t>Qualification 6: Vocational training within Building and Construction</w:t>
      </w:r>
      <w:r w:rsidRPr="00815FE6">
        <w:rPr>
          <w:rFonts w:ascii="Verdana" w:hAnsi="Verdana"/>
          <w:sz w:val="20"/>
          <w:lang w:val="en-US"/>
        </w:rPr>
        <w:t>, such as bricklayer, carpenter, plumber, concrete worker, joiner, roofer and painters.</w:t>
      </w:r>
    </w:p>
    <w:p w14:paraId="71B5A2D3" w14:textId="77777777" w:rsidR="003F13C4" w:rsidRPr="00815FE6" w:rsidRDefault="003F13C4" w:rsidP="003F13C4">
      <w:pPr>
        <w:rPr>
          <w:rFonts w:ascii="Verdana" w:hAnsi="Verdana" w:cs="Arial"/>
          <w:b/>
          <w:bCs/>
          <w:color w:val="000000"/>
          <w:sz w:val="18"/>
          <w:szCs w:val="22"/>
          <w:highlight w:val="yellow"/>
        </w:rPr>
      </w:pPr>
    </w:p>
    <w:p w14:paraId="603478DA" w14:textId="77777777" w:rsidR="003F13C4" w:rsidRDefault="003F13C4" w:rsidP="003F13C4">
      <w:pPr>
        <w:rPr>
          <w:rFonts w:ascii="Verdana" w:hAnsi="Verdana" w:cs="Arial"/>
          <w:bCs/>
          <w:i/>
          <w:color w:val="000000"/>
          <w:sz w:val="18"/>
          <w:szCs w:val="22"/>
        </w:rPr>
      </w:pPr>
      <w:r w:rsidRPr="00815FE6">
        <w:rPr>
          <w:rFonts w:ascii="Verdana" w:hAnsi="Verdana" w:cs="Arial"/>
          <w:bCs/>
          <w:i/>
          <w:color w:val="000000"/>
          <w:sz w:val="18"/>
          <w:szCs w:val="22"/>
        </w:rPr>
        <w:t>where necessary, further tables can be annexed</w:t>
      </w:r>
      <w:r>
        <w:rPr>
          <w:rFonts w:ascii="Verdana" w:hAnsi="Verdana" w:cs="Arial"/>
          <w:bCs/>
          <w:i/>
          <w:color w:val="000000"/>
          <w:sz w:val="18"/>
          <w:szCs w:val="22"/>
        </w:rPr>
        <w:t xml:space="preserve"> with o</w:t>
      </w:r>
      <w:r w:rsidRPr="007E1B89">
        <w:rPr>
          <w:rFonts w:ascii="Verdana" w:hAnsi="Verdana" w:cs="Arial"/>
          <w:bCs/>
          <w:i/>
          <w:color w:val="000000"/>
          <w:sz w:val="18"/>
          <w:szCs w:val="22"/>
        </w:rPr>
        <w:t>ther training programs</w:t>
      </w:r>
    </w:p>
    <w:p w14:paraId="580D3B4E" w14:textId="77777777" w:rsidR="003F13C4" w:rsidRPr="00815FE6" w:rsidRDefault="003F13C4" w:rsidP="003F13C4">
      <w:pPr>
        <w:rPr>
          <w:rFonts w:ascii="Verdana" w:hAnsi="Verdana" w:cs="Arial"/>
          <w:b/>
          <w:bCs/>
          <w:color w:val="000000"/>
          <w:sz w:val="18"/>
          <w:szCs w:val="22"/>
          <w:highlight w:val="yellow"/>
        </w:rPr>
      </w:pPr>
    </w:p>
    <w:p w14:paraId="0EA8FFB2" w14:textId="77777777" w:rsidR="003F13C4" w:rsidRDefault="003F13C4" w:rsidP="003F13C4">
      <w:pPr>
        <w:rPr>
          <w:rFonts w:ascii="Verdana" w:hAnsi="Verdana"/>
          <w:sz w:val="20"/>
        </w:rPr>
      </w:pPr>
      <w:r w:rsidRPr="00815FE6">
        <w:rPr>
          <w:rFonts w:ascii="Verdana" w:hAnsi="Verdana"/>
          <w:sz w:val="20"/>
        </w:rPr>
        <w:br w:type="page"/>
      </w:r>
    </w:p>
    <w:tbl>
      <w:tblPr>
        <w:tblW w:w="10314" w:type="dxa"/>
        <w:tblInd w:w="-108" w:type="dxa"/>
        <w:tblBorders>
          <w:top w:val="single" w:sz="8" w:space="0" w:color="000000"/>
          <w:bottom w:val="single" w:sz="8" w:space="0" w:color="000000"/>
        </w:tblBorders>
        <w:tblLayout w:type="fixed"/>
        <w:tblLook w:val="04A0" w:firstRow="1" w:lastRow="0" w:firstColumn="1" w:lastColumn="0" w:noHBand="0" w:noVBand="1"/>
      </w:tblPr>
      <w:tblGrid>
        <w:gridCol w:w="103"/>
        <w:gridCol w:w="147"/>
        <w:gridCol w:w="142"/>
        <w:gridCol w:w="4961"/>
        <w:gridCol w:w="4820"/>
        <w:gridCol w:w="141"/>
      </w:tblGrid>
      <w:tr w:rsidR="003F13C4" w:rsidRPr="00815FE6" w14:paraId="3D2B831F" w14:textId="77777777" w:rsidTr="000D545D">
        <w:trPr>
          <w:gridBefore w:val="1"/>
          <w:wBefore w:w="103" w:type="dxa"/>
          <w:cantSplit/>
          <w:trHeight w:val="567"/>
        </w:trPr>
        <w:tc>
          <w:tcPr>
            <w:tcW w:w="10211" w:type="dxa"/>
            <w:gridSpan w:val="5"/>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BF766B1" w14:textId="77777777" w:rsidR="003F13C4" w:rsidRPr="00815FE6" w:rsidRDefault="003F13C4" w:rsidP="003F13C4">
            <w:pPr>
              <w:pStyle w:val="Listeavsnitt"/>
              <w:numPr>
                <w:ilvl w:val="0"/>
                <w:numId w:val="1"/>
              </w:numPr>
              <w:spacing w:before="120" w:after="120"/>
              <w:ind w:left="357" w:hanging="357"/>
              <w:jc w:val="both"/>
              <w:rPr>
                <w:rFonts w:ascii="Verdana" w:hAnsi="Verdana" w:cs="Arial"/>
                <w:b/>
                <w:bCs/>
                <w:color w:val="000000"/>
                <w:sz w:val="20"/>
              </w:rPr>
            </w:pPr>
            <w:r>
              <w:rPr>
                <w:rFonts w:ascii="Verdana" w:hAnsi="Verdana" w:cs="Arial"/>
                <w:b/>
                <w:sz w:val="22"/>
                <w:szCs w:val="28"/>
              </w:rPr>
              <w:lastRenderedPageBreak/>
              <w:t>C</w:t>
            </w:r>
            <w:r w:rsidRPr="00CA1672">
              <w:rPr>
                <w:rFonts w:ascii="Verdana" w:hAnsi="Verdana" w:cs="Arial"/>
                <w:b/>
                <w:sz w:val="22"/>
                <w:szCs w:val="28"/>
              </w:rPr>
              <w:t xml:space="preserve">ontracting terms in line with </w:t>
            </w:r>
            <w:r w:rsidRPr="00093EB1">
              <w:rPr>
                <w:rFonts w:ascii="Verdana" w:hAnsi="Verdana" w:cs="Arial"/>
                <w:b/>
                <w:sz w:val="22"/>
                <w:szCs w:val="28"/>
              </w:rPr>
              <w:t>Guidance for working with supporting organisations</w:t>
            </w:r>
          </w:p>
        </w:tc>
      </w:tr>
      <w:tr w:rsidR="003F13C4" w:rsidRPr="00815FE6" w14:paraId="00854569" w14:textId="77777777" w:rsidTr="000D545D">
        <w:trPr>
          <w:gridBefore w:val="1"/>
          <w:wBefore w:w="103" w:type="dxa"/>
          <w:cantSplit/>
          <w:trHeight w:val="567"/>
        </w:trPr>
        <w:tc>
          <w:tcPr>
            <w:tcW w:w="10211" w:type="dxa"/>
            <w:gridSpan w:val="5"/>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4952088A" w14:textId="77777777" w:rsidR="003F13C4" w:rsidRDefault="003F13C4" w:rsidP="000E5093">
            <w:pPr>
              <w:rPr>
                <w:rFonts w:ascii="Verdana" w:hAnsi="Verdana" w:cs="Arial"/>
                <w:b/>
                <w:color w:val="000000"/>
                <w:sz w:val="18"/>
                <w:szCs w:val="22"/>
              </w:rPr>
            </w:pPr>
          </w:p>
          <w:p w14:paraId="6B1E6C86" w14:textId="77777777" w:rsidR="003F13C4" w:rsidRPr="00E7700B" w:rsidRDefault="003F13C4" w:rsidP="000E5093">
            <w:pPr>
              <w:rPr>
                <w:rFonts w:ascii="Verdana" w:hAnsi="Verdana" w:cs="Arial"/>
                <w:b/>
                <w:color w:val="000000"/>
                <w:sz w:val="18"/>
                <w:szCs w:val="22"/>
              </w:rPr>
            </w:pPr>
            <w:r>
              <w:rPr>
                <w:rFonts w:ascii="Verdana" w:hAnsi="Verdana" w:cs="Arial"/>
                <w:b/>
                <w:color w:val="000000"/>
                <w:sz w:val="18"/>
                <w:szCs w:val="22"/>
              </w:rPr>
              <w:t>4</w:t>
            </w:r>
            <w:r w:rsidRPr="00E7700B">
              <w:rPr>
                <w:rFonts w:ascii="Verdana" w:hAnsi="Verdana" w:cs="Arial"/>
                <w:b/>
                <w:color w:val="000000"/>
                <w:sz w:val="18"/>
                <w:szCs w:val="22"/>
              </w:rPr>
              <w:t>.1</w:t>
            </w:r>
            <w:r>
              <w:rPr>
                <w:rFonts w:ascii="Verdana" w:hAnsi="Verdana" w:cs="Arial"/>
                <w:b/>
                <w:color w:val="000000"/>
                <w:sz w:val="18"/>
                <w:szCs w:val="22"/>
              </w:rPr>
              <w:t xml:space="preserve">   R</w:t>
            </w:r>
            <w:r w:rsidRPr="00DB23FE">
              <w:rPr>
                <w:rFonts w:ascii="Verdana" w:hAnsi="Verdana" w:cs="Arial"/>
                <w:b/>
                <w:color w:val="000000"/>
                <w:sz w:val="18"/>
                <w:szCs w:val="22"/>
              </w:rPr>
              <w:t>esponsibilities and Tasks to be carried out by Sending Organisation</w:t>
            </w:r>
            <w:r w:rsidRPr="00E7700B">
              <w:rPr>
                <w:rFonts w:ascii="Verdana" w:hAnsi="Verdana" w:cs="Arial"/>
                <w:b/>
                <w:color w:val="000000"/>
                <w:sz w:val="18"/>
                <w:szCs w:val="22"/>
              </w:rPr>
              <w:t xml:space="preserve"> (Norway):</w:t>
            </w:r>
            <w:r w:rsidRPr="00CA1A53">
              <w:rPr>
                <w:rFonts w:ascii="Verdana" w:hAnsi="Verdana" w:cs="Arial"/>
                <w:b/>
                <w:color w:val="000000"/>
                <w:sz w:val="18"/>
                <w:szCs w:val="22"/>
              </w:rPr>
              <w:t xml:space="preserve"> (ref.to </w:t>
            </w:r>
            <w:r>
              <w:rPr>
                <w:rFonts w:ascii="Verdana" w:hAnsi="Verdana" w:cs="Arial"/>
                <w:b/>
                <w:color w:val="000000"/>
                <w:sz w:val="18"/>
                <w:szCs w:val="22"/>
              </w:rPr>
              <w:t>“</w:t>
            </w:r>
            <w:r w:rsidRPr="00CA1A53">
              <w:rPr>
                <w:rFonts w:ascii="Verdana" w:hAnsi="Verdana" w:cs="Arial"/>
                <w:b/>
                <w:color w:val="000000"/>
                <w:sz w:val="18"/>
                <w:szCs w:val="22"/>
              </w:rPr>
              <w:t>Guidance for working with supporting organisations</w:t>
            </w:r>
            <w:r>
              <w:rPr>
                <w:rFonts w:ascii="Verdana" w:hAnsi="Verdana" w:cs="Arial"/>
                <w:b/>
                <w:color w:val="000000"/>
                <w:sz w:val="18"/>
                <w:szCs w:val="22"/>
              </w:rPr>
              <w:t>”</w:t>
            </w:r>
            <w:r w:rsidRPr="00CA1A53">
              <w:rPr>
                <w:rFonts w:ascii="Verdana" w:hAnsi="Verdana" w:cs="Arial"/>
                <w:b/>
                <w:color w:val="000000"/>
                <w:sz w:val="18"/>
                <w:szCs w:val="22"/>
              </w:rPr>
              <w:t xml:space="preserve">, </w:t>
            </w:r>
            <w:r>
              <w:rPr>
                <w:rFonts w:ascii="Verdana" w:hAnsi="Verdana" w:cs="Arial"/>
                <w:b/>
                <w:color w:val="000000"/>
                <w:sz w:val="18"/>
                <w:szCs w:val="22"/>
              </w:rPr>
              <w:t xml:space="preserve">Call </w:t>
            </w:r>
            <w:r w:rsidRPr="00CA1A53">
              <w:rPr>
                <w:rFonts w:ascii="Verdana" w:hAnsi="Verdana" w:cs="Arial"/>
                <w:b/>
                <w:color w:val="000000"/>
                <w:sz w:val="18"/>
                <w:szCs w:val="22"/>
              </w:rPr>
              <w:t>2023, point 8.1)</w:t>
            </w:r>
          </w:p>
          <w:p w14:paraId="09363B15" w14:textId="77777777" w:rsidR="003F13C4" w:rsidRPr="00815FE6" w:rsidRDefault="003F13C4" w:rsidP="000E5093">
            <w:pPr>
              <w:rPr>
                <w:rFonts w:ascii="Verdana" w:hAnsi="Verdana"/>
                <w:b/>
                <w:sz w:val="20"/>
                <w:lang w:val="en-US"/>
              </w:rPr>
            </w:pPr>
          </w:p>
        </w:tc>
      </w:tr>
      <w:tr w:rsidR="003F13C4" w:rsidRPr="00815FE6" w14:paraId="4F55EC80" w14:textId="77777777" w:rsidTr="000D545D">
        <w:trPr>
          <w:gridBefore w:val="1"/>
          <w:wBefore w:w="103" w:type="dxa"/>
          <w:cantSplit/>
          <w:trHeight w:val="567"/>
        </w:trPr>
        <w:tc>
          <w:tcPr>
            <w:tcW w:w="289" w:type="dxa"/>
            <w:gridSpan w:val="2"/>
            <w:tcBorders>
              <w:top w:val="dotted" w:sz="4" w:space="0" w:color="auto"/>
              <w:left w:val="single" w:sz="4" w:space="0" w:color="auto"/>
              <w:bottom w:val="dotted" w:sz="4" w:space="0" w:color="auto"/>
              <w:right w:val="single" w:sz="4" w:space="0" w:color="auto"/>
            </w:tcBorders>
            <w:vAlign w:val="center"/>
          </w:tcPr>
          <w:p w14:paraId="13C48A24" w14:textId="77777777" w:rsidR="003F13C4" w:rsidRPr="00815FE6" w:rsidRDefault="003F13C4" w:rsidP="000E5093">
            <w:pPr>
              <w:spacing w:before="120" w:after="120"/>
              <w:ind w:right="113"/>
              <w:rPr>
                <w:rFonts w:ascii="Verdana" w:hAnsi="Verdana" w:cs="Arial"/>
                <w:bCs/>
                <w:color w:val="000000"/>
                <w:sz w:val="18"/>
                <w:szCs w:val="20"/>
              </w:rPr>
            </w:pPr>
          </w:p>
        </w:tc>
        <w:tc>
          <w:tcPr>
            <w:tcW w:w="9922" w:type="dxa"/>
            <w:gridSpan w:val="3"/>
            <w:tcBorders>
              <w:top w:val="dotted" w:sz="4" w:space="0" w:color="auto"/>
              <w:left w:val="single" w:sz="4" w:space="0" w:color="auto"/>
              <w:bottom w:val="dotted" w:sz="4" w:space="0" w:color="auto"/>
              <w:right w:val="single" w:sz="4" w:space="0" w:color="auto"/>
            </w:tcBorders>
            <w:vAlign w:val="center"/>
          </w:tcPr>
          <w:p w14:paraId="3FAC03A9" w14:textId="77777777" w:rsidR="00B9767D" w:rsidRDefault="00B9767D" w:rsidP="00B9767D">
            <w:pPr>
              <w:pStyle w:val="Listeavsnitt"/>
              <w:rPr>
                <w:rFonts w:ascii="Verdana" w:hAnsi="Verdana"/>
                <w:noProof/>
                <w:sz w:val="20"/>
              </w:rPr>
            </w:pPr>
          </w:p>
          <w:p w14:paraId="75F43502" w14:textId="5EFA340F" w:rsidR="003F13C4" w:rsidRPr="00B9767D" w:rsidRDefault="003F13C4" w:rsidP="00B9767D">
            <w:pPr>
              <w:pStyle w:val="Listeavsnitt"/>
              <w:numPr>
                <w:ilvl w:val="0"/>
                <w:numId w:val="3"/>
              </w:numPr>
              <w:rPr>
                <w:rFonts w:ascii="Verdana" w:hAnsi="Verdana"/>
                <w:noProof/>
                <w:sz w:val="20"/>
              </w:rPr>
            </w:pPr>
            <w:r w:rsidRPr="00B9767D">
              <w:rPr>
                <w:rFonts w:ascii="Verdana" w:hAnsi="Verdana"/>
                <w:noProof/>
                <w:sz w:val="20"/>
              </w:rPr>
              <w:t>Ensure overall responsibility for project quality and compliance with Erasmus+ quality standards.</w:t>
            </w:r>
          </w:p>
          <w:p w14:paraId="34A28055"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Financial management of the programme funds.</w:t>
            </w:r>
          </w:p>
          <w:p w14:paraId="5921FCA4"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Contact with the National Agency.</w:t>
            </w:r>
          </w:p>
          <w:p w14:paraId="07E60F86"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Reporting on implemented activities (or any form of access to the project data in Erasmus IT tools).</w:t>
            </w:r>
          </w:p>
          <w:p w14:paraId="1FEE4965" w14:textId="77777777" w:rsidR="003F13C4" w:rsidRDefault="003F13C4" w:rsidP="003F13C4">
            <w:pPr>
              <w:pStyle w:val="Listeavsnitt"/>
              <w:numPr>
                <w:ilvl w:val="0"/>
                <w:numId w:val="3"/>
              </w:numPr>
              <w:rPr>
                <w:rFonts w:ascii="Verdana" w:hAnsi="Verdana"/>
                <w:noProof/>
                <w:sz w:val="20"/>
              </w:rPr>
            </w:pPr>
            <w:r w:rsidRPr="00F913A7">
              <w:rPr>
                <w:rFonts w:ascii="Verdana" w:hAnsi="Verdana"/>
                <w:noProof/>
                <w:sz w:val="20"/>
              </w:rPr>
              <w:t>Decisions that directly affect the content, quality and results of the implemented activities (such as the choice of activity type, duration, and the hosting organisation, definition and evaluation of learning outcomes, etc.)</w:t>
            </w:r>
          </w:p>
          <w:p w14:paraId="138266A2"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Delegate only non-core tasks to the supporting organisation (not financial management, reporting to the National Agency, or final selection of host organisations). Multiple host organisations may be proposed for consideration.</w:t>
            </w:r>
          </w:p>
          <w:p w14:paraId="0CA81E82"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Monitor and evaluate the performance of the supporting organisation.</w:t>
            </w:r>
          </w:p>
          <w:p w14:paraId="28A729E9"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Register the supporting organisation in the Erasmus+ reporting system.</w:t>
            </w:r>
          </w:p>
          <w:p w14:paraId="2FFF8A77"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Provide adequate training and guidance to the supporting organisation.</w:t>
            </w:r>
          </w:p>
          <w:p w14:paraId="569FD4D3" w14:textId="77777777" w:rsidR="003F13C4" w:rsidRPr="00C71040" w:rsidRDefault="003F13C4" w:rsidP="003F13C4">
            <w:pPr>
              <w:pStyle w:val="Listeavsnitt"/>
              <w:numPr>
                <w:ilvl w:val="0"/>
                <w:numId w:val="3"/>
              </w:numPr>
              <w:rPr>
                <w:rFonts w:ascii="Verdana" w:hAnsi="Verdana"/>
                <w:sz w:val="20"/>
                <w:lang w:val="en-US"/>
              </w:rPr>
            </w:pPr>
            <w:r w:rsidRPr="00F913A7">
              <w:rPr>
                <w:rFonts w:ascii="Verdana" w:hAnsi="Verdana"/>
                <w:noProof/>
                <w:sz w:val="20"/>
              </w:rPr>
              <w:t>Ensure compliance with legal requirements in Norway, including insurance and health and safety measures.</w:t>
            </w:r>
          </w:p>
          <w:p w14:paraId="796FC142" w14:textId="77777777" w:rsidR="00C71040" w:rsidRPr="00F913A7" w:rsidRDefault="00C71040" w:rsidP="00C71040">
            <w:pPr>
              <w:pStyle w:val="Listeavsnitt"/>
              <w:rPr>
                <w:rFonts w:ascii="Verdana" w:hAnsi="Verdana"/>
                <w:sz w:val="20"/>
                <w:lang w:val="en-US"/>
              </w:rPr>
            </w:pPr>
          </w:p>
        </w:tc>
      </w:tr>
      <w:tr w:rsidR="003F13C4" w:rsidRPr="00815FE6" w14:paraId="6AA8E59D" w14:textId="77777777" w:rsidTr="000D545D">
        <w:trPr>
          <w:gridBefore w:val="1"/>
          <w:wBefore w:w="103" w:type="dxa"/>
          <w:cantSplit/>
          <w:trHeight w:val="567"/>
        </w:trPr>
        <w:tc>
          <w:tcPr>
            <w:tcW w:w="10211" w:type="dxa"/>
            <w:gridSpan w:val="5"/>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2E5EB727" w14:textId="77777777" w:rsidR="003F13C4" w:rsidRDefault="003F13C4" w:rsidP="000E5093">
            <w:pPr>
              <w:rPr>
                <w:rFonts w:ascii="Verdana" w:hAnsi="Verdana" w:cs="Arial"/>
                <w:b/>
                <w:color w:val="000000"/>
                <w:sz w:val="18"/>
                <w:szCs w:val="22"/>
              </w:rPr>
            </w:pPr>
          </w:p>
          <w:p w14:paraId="02A5260B" w14:textId="77777777" w:rsidR="003F13C4" w:rsidRDefault="003F13C4" w:rsidP="000E5093">
            <w:pPr>
              <w:rPr>
                <w:rFonts w:ascii="Verdana" w:hAnsi="Verdana" w:cs="Arial"/>
                <w:b/>
                <w:color w:val="000000"/>
                <w:sz w:val="18"/>
                <w:szCs w:val="22"/>
              </w:rPr>
            </w:pPr>
            <w:r w:rsidRPr="00E816C6">
              <w:rPr>
                <w:rFonts w:ascii="Verdana" w:hAnsi="Verdana" w:cs="Arial"/>
                <w:b/>
                <w:color w:val="000000"/>
                <w:sz w:val="18"/>
                <w:szCs w:val="22"/>
              </w:rPr>
              <w:t>4.2 Responsibilities and Tasks to be carried out by Supporting Organisation</w:t>
            </w:r>
            <w:r w:rsidRPr="00CA1A53">
              <w:rPr>
                <w:rFonts w:ascii="Verdana" w:hAnsi="Verdana" w:cs="Arial"/>
                <w:b/>
                <w:color w:val="000000"/>
                <w:sz w:val="18"/>
                <w:szCs w:val="22"/>
              </w:rPr>
              <w:t xml:space="preserve"> (Host Country): (ref.to </w:t>
            </w:r>
            <w:r>
              <w:rPr>
                <w:rFonts w:ascii="Verdana" w:hAnsi="Verdana" w:cs="Arial"/>
                <w:b/>
                <w:color w:val="000000"/>
                <w:sz w:val="18"/>
                <w:szCs w:val="22"/>
              </w:rPr>
              <w:t>“</w:t>
            </w:r>
            <w:r w:rsidRPr="00CA1A53">
              <w:rPr>
                <w:rFonts w:ascii="Verdana" w:hAnsi="Verdana" w:cs="Arial"/>
                <w:b/>
                <w:color w:val="000000"/>
                <w:sz w:val="18"/>
                <w:szCs w:val="22"/>
              </w:rPr>
              <w:t xml:space="preserve">Guidance for working with supporting </w:t>
            </w:r>
            <w:r w:rsidRPr="00E816C6">
              <w:rPr>
                <w:rFonts w:ascii="Verdana" w:hAnsi="Verdana" w:cs="Arial"/>
                <w:b/>
                <w:color w:val="000000"/>
                <w:sz w:val="18"/>
                <w:szCs w:val="22"/>
              </w:rPr>
              <w:t>organisations</w:t>
            </w:r>
            <w:r>
              <w:rPr>
                <w:rFonts w:ascii="Verdana" w:hAnsi="Verdana" w:cs="Arial"/>
                <w:b/>
                <w:color w:val="000000"/>
                <w:sz w:val="18"/>
                <w:szCs w:val="22"/>
              </w:rPr>
              <w:t>”</w:t>
            </w:r>
            <w:r w:rsidRPr="00CA1A53">
              <w:rPr>
                <w:rFonts w:ascii="Verdana" w:hAnsi="Verdana" w:cs="Arial"/>
                <w:b/>
                <w:color w:val="000000"/>
                <w:sz w:val="18"/>
                <w:szCs w:val="22"/>
              </w:rPr>
              <w:t xml:space="preserve">, </w:t>
            </w:r>
            <w:r>
              <w:rPr>
                <w:rFonts w:ascii="Verdana" w:hAnsi="Verdana" w:cs="Arial"/>
                <w:b/>
                <w:color w:val="000000"/>
                <w:sz w:val="18"/>
                <w:szCs w:val="22"/>
              </w:rPr>
              <w:t xml:space="preserve">Call </w:t>
            </w:r>
            <w:r w:rsidRPr="00CA1A53">
              <w:rPr>
                <w:rFonts w:ascii="Verdana" w:hAnsi="Verdana" w:cs="Arial"/>
                <w:b/>
                <w:color w:val="000000"/>
                <w:sz w:val="18"/>
                <w:szCs w:val="22"/>
              </w:rPr>
              <w:t>2023, point 8.1)</w:t>
            </w:r>
          </w:p>
          <w:p w14:paraId="14B1236E" w14:textId="77777777" w:rsidR="003F13C4" w:rsidRPr="001B577A" w:rsidRDefault="003F13C4" w:rsidP="000E5093">
            <w:pPr>
              <w:rPr>
                <w:rFonts w:ascii="Verdana" w:hAnsi="Verdana" w:cs="Arial"/>
                <w:b/>
                <w:color w:val="000000"/>
                <w:sz w:val="18"/>
                <w:szCs w:val="22"/>
              </w:rPr>
            </w:pPr>
          </w:p>
        </w:tc>
      </w:tr>
      <w:tr w:rsidR="003F13C4" w:rsidRPr="00815FE6" w14:paraId="0C82DBE2" w14:textId="77777777" w:rsidTr="000D545D">
        <w:trPr>
          <w:gridBefore w:val="1"/>
          <w:wBefore w:w="103" w:type="dxa"/>
          <w:cantSplit/>
          <w:trHeight w:val="567"/>
        </w:trPr>
        <w:tc>
          <w:tcPr>
            <w:tcW w:w="289" w:type="dxa"/>
            <w:gridSpan w:val="2"/>
            <w:tcBorders>
              <w:top w:val="dotted" w:sz="4" w:space="0" w:color="auto"/>
              <w:left w:val="single" w:sz="4" w:space="0" w:color="auto"/>
              <w:bottom w:val="single" w:sz="4" w:space="0" w:color="auto"/>
              <w:right w:val="single" w:sz="4" w:space="0" w:color="auto"/>
            </w:tcBorders>
            <w:vAlign w:val="center"/>
          </w:tcPr>
          <w:p w14:paraId="6C7DA0C8" w14:textId="77777777" w:rsidR="003F13C4" w:rsidRPr="00815FE6" w:rsidRDefault="003F13C4" w:rsidP="000E5093">
            <w:pPr>
              <w:spacing w:before="120" w:after="120"/>
              <w:ind w:right="113"/>
              <w:rPr>
                <w:rFonts w:ascii="Verdana" w:hAnsi="Verdana" w:cs="Arial"/>
                <w:bCs/>
                <w:color w:val="000000"/>
                <w:sz w:val="18"/>
                <w:szCs w:val="20"/>
              </w:rPr>
            </w:pPr>
          </w:p>
        </w:tc>
        <w:tc>
          <w:tcPr>
            <w:tcW w:w="9922" w:type="dxa"/>
            <w:gridSpan w:val="3"/>
            <w:tcBorders>
              <w:top w:val="dotted" w:sz="4" w:space="0" w:color="auto"/>
              <w:left w:val="single" w:sz="4" w:space="0" w:color="auto"/>
              <w:bottom w:val="single" w:sz="4" w:space="0" w:color="auto"/>
              <w:right w:val="single" w:sz="4" w:space="0" w:color="auto"/>
            </w:tcBorders>
            <w:vAlign w:val="center"/>
          </w:tcPr>
          <w:p w14:paraId="64B4E9DD" w14:textId="77777777" w:rsidR="00036C77" w:rsidRDefault="00036C77" w:rsidP="00036C77">
            <w:pPr>
              <w:pStyle w:val="Listeavsnitt"/>
              <w:rPr>
                <w:rFonts w:ascii="Verdana" w:hAnsi="Verdana"/>
                <w:noProof/>
                <w:sz w:val="20"/>
              </w:rPr>
            </w:pPr>
          </w:p>
          <w:p w14:paraId="2A8E1650" w14:textId="55E2466F"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Tasks that can be performed by supporting organisations are limited to practical, logistical and auxiliary tasks, such as:</w:t>
            </w:r>
          </w:p>
          <w:p w14:paraId="27FAC611"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Assist with logistical arrangements</w:t>
            </w:r>
            <w:r>
              <w:rPr>
                <w:rFonts w:ascii="Verdana" w:hAnsi="Verdana"/>
                <w:noProof/>
                <w:sz w:val="20"/>
              </w:rPr>
              <w:t xml:space="preserve"> if nersessary in host country</w:t>
            </w:r>
            <w:r w:rsidRPr="004514C9">
              <w:rPr>
                <w:rFonts w:ascii="Verdana" w:hAnsi="Verdana"/>
                <w:noProof/>
                <w:sz w:val="20"/>
              </w:rPr>
              <w:t>: travel, visas</w:t>
            </w:r>
            <w:r>
              <w:rPr>
                <w:rFonts w:ascii="Verdana" w:hAnsi="Verdana"/>
                <w:noProof/>
                <w:sz w:val="20"/>
              </w:rPr>
              <w:t>.</w:t>
            </w:r>
          </w:p>
          <w:p w14:paraId="5A8D4D32"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Assist with accommodation of acceptable standard: safe, clean, healthy, without mould and with access to necessary facilities. If meals are included, they should be of good quality.</w:t>
            </w:r>
          </w:p>
          <w:p w14:paraId="79D75AE4"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Support language training and cultural integration of apprentices.</w:t>
            </w:r>
          </w:p>
          <w:p w14:paraId="55C6D3F7" w14:textId="77777777" w:rsidR="003F13C4" w:rsidRDefault="003F13C4" w:rsidP="003F13C4">
            <w:pPr>
              <w:pStyle w:val="Listeavsnitt"/>
              <w:numPr>
                <w:ilvl w:val="0"/>
                <w:numId w:val="3"/>
              </w:numPr>
              <w:rPr>
                <w:rFonts w:ascii="Verdana" w:hAnsi="Verdana"/>
                <w:noProof/>
                <w:sz w:val="20"/>
              </w:rPr>
            </w:pPr>
            <w:r w:rsidRPr="5A800687">
              <w:rPr>
                <w:rFonts w:ascii="Verdana" w:hAnsi="Verdana"/>
                <w:noProof/>
                <w:sz w:val="20"/>
                <w:szCs w:val="20"/>
              </w:rPr>
              <w:t xml:space="preserve">Identify and propose to sending organisation, but not decide on, internship placements </w:t>
            </w:r>
            <w:r w:rsidRPr="00C4415A">
              <w:rPr>
                <w:rFonts w:ascii="Verdana" w:hAnsi="Verdana"/>
                <w:noProof/>
                <w:sz w:val="20"/>
              </w:rPr>
              <w:t xml:space="preserve">and companies. </w:t>
            </w:r>
          </w:p>
          <w:p w14:paraId="4746897C" w14:textId="1792B18F" w:rsidR="0029254F" w:rsidRPr="0029254F" w:rsidRDefault="003F13C4" w:rsidP="0029254F">
            <w:pPr>
              <w:pStyle w:val="Listeavsnitt"/>
              <w:numPr>
                <w:ilvl w:val="0"/>
                <w:numId w:val="3"/>
              </w:numPr>
              <w:rPr>
                <w:rFonts w:ascii="Verdana" w:hAnsi="Verdana"/>
                <w:noProof/>
                <w:sz w:val="20"/>
              </w:rPr>
            </w:pPr>
            <w:r w:rsidRPr="004514C9">
              <w:rPr>
                <w:rFonts w:ascii="Verdana" w:hAnsi="Verdana"/>
                <w:noProof/>
                <w:sz w:val="20"/>
              </w:rPr>
              <w:t>Identify, propose and ensure, but not decide, whether host companies meet quality requirements and are relevant to the apprentices' field of study.</w:t>
            </w:r>
          </w:p>
          <w:p w14:paraId="71DCB320" w14:textId="61AC370A" w:rsidR="003F13C4" w:rsidRPr="0029254F" w:rsidRDefault="00C31301" w:rsidP="0029254F">
            <w:pPr>
              <w:pStyle w:val="Listeavsnitt"/>
              <w:numPr>
                <w:ilvl w:val="0"/>
                <w:numId w:val="3"/>
              </w:numPr>
              <w:rPr>
                <w:rFonts w:ascii="Verdana" w:hAnsi="Verdana"/>
                <w:noProof/>
                <w:sz w:val="20"/>
              </w:rPr>
            </w:pPr>
            <w:r w:rsidRPr="00C4415A">
              <w:rPr>
                <w:rFonts w:ascii="Verdana" w:hAnsi="Verdana"/>
                <w:noProof/>
                <w:sz w:val="20"/>
              </w:rPr>
              <w:t>The number of hours</w:t>
            </w:r>
            <w:r>
              <w:rPr>
                <w:rFonts w:ascii="Verdana" w:hAnsi="Verdana"/>
                <w:noProof/>
                <w:sz w:val="20"/>
              </w:rPr>
              <w:t xml:space="preserve"> daylig</w:t>
            </w:r>
            <w:r w:rsidRPr="00C4415A">
              <w:rPr>
                <w:rFonts w:ascii="Verdana" w:hAnsi="Verdana"/>
                <w:noProof/>
                <w:sz w:val="20"/>
              </w:rPr>
              <w:t xml:space="preserve"> in practice work for apprentices can be discussed</w:t>
            </w:r>
            <w:r>
              <w:rPr>
                <w:rFonts w:ascii="Verdana" w:hAnsi="Verdana"/>
                <w:noProof/>
                <w:sz w:val="20"/>
              </w:rPr>
              <w:t xml:space="preserve"> for and between sending organisation and hosting organisation</w:t>
            </w:r>
            <w:r w:rsidRPr="00C4415A">
              <w:rPr>
                <w:rFonts w:ascii="Verdana" w:hAnsi="Verdana"/>
                <w:noProof/>
                <w:sz w:val="20"/>
              </w:rPr>
              <w:t xml:space="preserve"> and not be shorter than one normal training day in Norway</w:t>
            </w:r>
            <w:r>
              <w:rPr>
                <w:rFonts w:ascii="Verdana" w:hAnsi="Verdana"/>
                <w:noProof/>
                <w:sz w:val="20"/>
              </w:rPr>
              <w:t xml:space="preserve"> 7,5 hours.</w:t>
            </w:r>
          </w:p>
          <w:p w14:paraId="3AD0B801"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Gathering information about the education system in host countries</w:t>
            </w:r>
            <w:r>
              <w:rPr>
                <w:rFonts w:ascii="Verdana" w:hAnsi="Verdana"/>
                <w:noProof/>
                <w:sz w:val="20"/>
              </w:rPr>
              <w:t>.</w:t>
            </w:r>
          </w:p>
          <w:p w14:paraId="742FCF0F"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Assisting</w:t>
            </w:r>
            <w:r>
              <w:rPr>
                <w:rFonts w:ascii="Verdana" w:hAnsi="Verdana"/>
                <w:noProof/>
                <w:sz w:val="20"/>
              </w:rPr>
              <w:t xml:space="preserve"> with the practical arrangements</w:t>
            </w:r>
            <w:r w:rsidRPr="004514C9">
              <w:rPr>
                <w:rFonts w:ascii="Verdana" w:hAnsi="Verdana"/>
                <w:noProof/>
                <w:sz w:val="20"/>
              </w:rPr>
              <w:t xml:space="preserve"> </w:t>
            </w:r>
            <w:r>
              <w:rPr>
                <w:rFonts w:ascii="Verdana" w:hAnsi="Verdana"/>
                <w:noProof/>
                <w:sz w:val="20"/>
              </w:rPr>
              <w:t xml:space="preserve">for the </w:t>
            </w:r>
            <w:r w:rsidRPr="004514C9">
              <w:rPr>
                <w:rFonts w:ascii="Verdana" w:hAnsi="Verdana"/>
                <w:noProof/>
                <w:sz w:val="20"/>
              </w:rPr>
              <w:t xml:space="preserve">preparation </w:t>
            </w:r>
            <w:r>
              <w:rPr>
                <w:rFonts w:ascii="Verdana" w:hAnsi="Verdana"/>
                <w:noProof/>
                <w:sz w:val="20"/>
              </w:rPr>
              <w:t xml:space="preserve">and </w:t>
            </w:r>
            <w:r w:rsidRPr="004514C9">
              <w:rPr>
                <w:rFonts w:ascii="Verdana" w:hAnsi="Verdana"/>
                <w:noProof/>
                <w:sz w:val="20"/>
              </w:rPr>
              <w:t xml:space="preserve"> training</w:t>
            </w:r>
            <w:r>
              <w:rPr>
                <w:rFonts w:ascii="Verdana" w:hAnsi="Verdana"/>
                <w:noProof/>
                <w:sz w:val="20"/>
              </w:rPr>
              <w:t xml:space="preserve"> og</w:t>
            </w:r>
            <w:r w:rsidRPr="004514C9">
              <w:rPr>
                <w:rFonts w:ascii="Verdana" w:hAnsi="Verdana"/>
                <w:noProof/>
                <w:sz w:val="20"/>
              </w:rPr>
              <w:t xml:space="preserve"> participants and/or mentors </w:t>
            </w:r>
            <w:r>
              <w:rPr>
                <w:rFonts w:ascii="Verdana" w:hAnsi="Verdana"/>
                <w:noProof/>
                <w:sz w:val="20"/>
              </w:rPr>
              <w:t xml:space="preserve">at hosting company/ school </w:t>
            </w:r>
            <w:r w:rsidRPr="004514C9">
              <w:rPr>
                <w:rFonts w:ascii="Verdana" w:hAnsi="Verdana"/>
                <w:noProof/>
                <w:sz w:val="20"/>
              </w:rPr>
              <w:t>(NB! deciding on content and supervising the preparation remains the beneficiary’s task).</w:t>
            </w:r>
          </w:p>
          <w:p w14:paraId="69276457"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Provide guidance and ongoing support to apprentices outside working hours, throughout their stay abroad.</w:t>
            </w:r>
          </w:p>
          <w:p w14:paraId="6E859D59" w14:textId="77777777" w:rsidR="003F13C4" w:rsidRPr="001256D4" w:rsidRDefault="003F13C4" w:rsidP="003F13C4">
            <w:pPr>
              <w:pStyle w:val="Listeavsnitt"/>
              <w:numPr>
                <w:ilvl w:val="0"/>
                <w:numId w:val="3"/>
              </w:numPr>
            </w:pPr>
            <w:r w:rsidRPr="004514C9">
              <w:rPr>
                <w:rFonts w:ascii="Verdana" w:hAnsi="Verdana"/>
                <w:noProof/>
                <w:sz w:val="20"/>
              </w:rPr>
              <w:t>Ensure regular reporting to the sending organisation.</w:t>
            </w:r>
          </w:p>
          <w:p w14:paraId="7E0C3387" w14:textId="77777777" w:rsidR="001256D4" w:rsidRPr="003F13C4" w:rsidRDefault="001256D4" w:rsidP="001256D4">
            <w:pPr>
              <w:pStyle w:val="Listeavsnitt"/>
            </w:pPr>
          </w:p>
          <w:p w14:paraId="27413B0B" w14:textId="77777777" w:rsidR="003F13C4" w:rsidRPr="00D946C2" w:rsidRDefault="003F13C4" w:rsidP="003F13C4">
            <w:pPr>
              <w:pStyle w:val="Listeavsnitt"/>
            </w:pPr>
          </w:p>
        </w:tc>
      </w:tr>
      <w:tr w:rsidR="003F13C4" w:rsidRPr="00815FE6" w14:paraId="7F49D27A" w14:textId="77777777" w:rsidTr="00F574AC">
        <w:trPr>
          <w:gridAfter w:val="1"/>
          <w:wAfter w:w="141" w:type="dxa"/>
          <w:cantSplit/>
          <w:trHeight w:val="699"/>
        </w:trPr>
        <w:tc>
          <w:tcPr>
            <w:tcW w:w="10173" w:type="dxa"/>
            <w:gridSpan w:val="5"/>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7096A8F" w14:textId="77777777" w:rsidR="003F13C4" w:rsidRPr="00D937DC" w:rsidRDefault="003F13C4" w:rsidP="003F13C4">
            <w:pPr>
              <w:pStyle w:val="Listeavsnitt"/>
              <w:numPr>
                <w:ilvl w:val="1"/>
                <w:numId w:val="4"/>
              </w:numPr>
              <w:rPr>
                <w:rFonts w:ascii="Verdana" w:hAnsi="Verdana" w:cs="Arial"/>
                <w:b/>
                <w:color w:val="000000"/>
                <w:sz w:val="18"/>
                <w:szCs w:val="22"/>
              </w:rPr>
            </w:pPr>
            <w:r w:rsidRPr="00E816C6">
              <w:rPr>
                <w:rFonts w:ascii="Verdana" w:hAnsi="Verdana" w:cs="Arial"/>
                <w:b/>
                <w:color w:val="000000"/>
                <w:sz w:val="18"/>
                <w:szCs w:val="22"/>
              </w:rPr>
              <w:lastRenderedPageBreak/>
              <w:t xml:space="preserve">Quality Control Mechanisms. </w:t>
            </w:r>
            <w:r w:rsidRPr="00857621">
              <w:rPr>
                <w:rFonts w:ascii="Verdana" w:hAnsi="Verdana" w:cs="Arial"/>
                <w:b/>
                <w:color w:val="000000"/>
                <w:sz w:val="18"/>
                <w:szCs w:val="22"/>
              </w:rPr>
              <w:t>(ref.to “Guidance for working with supporting organisations”, Call 2023, point 8.2)</w:t>
            </w:r>
          </w:p>
        </w:tc>
      </w:tr>
      <w:tr w:rsidR="003F13C4" w:rsidRPr="00815FE6" w14:paraId="6322CD38" w14:textId="77777777" w:rsidTr="00F574AC">
        <w:trPr>
          <w:gridAfter w:val="1"/>
          <w:wAfter w:w="141" w:type="dxa"/>
          <w:cantSplit/>
          <w:trHeight w:val="567"/>
        </w:trPr>
        <w:tc>
          <w:tcPr>
            <w:tcW w:w="250" w:type="dxa"/>
            <w:gridSpan w:val="2"/>
            <w:tcBorders>
              <w:top w:val="single" w:sz="4" w:space="0" w:color="auto"/>
              <w:left w:val="single" w:sz="4" w:space="0" w:color="auto"/>
              <w:bottom w:val="single" w:sz="4" w:space="0" w:color="auto"/>
              <w:right w:val="single" w:sz="4" w:space="0" w:color="auto"/>
            </w:tcBorders>
            <w:vAlign w:val="center"/>
          </w:tcPr>
          <w:p w14:paraId="4E1C8D0D" w14:textId="77777777" w:rsidR="003F13C4" w:rsidRPr="00815FE6" w:rsidRDefault="003F13C4" w:rsidP="000E5093">
            <w:pPr>
              <w:spacing w:before="120" w:after="120"/>
              <w:ind w:right="113"/>
              <w:rPr>
                <w:rFonts w:ascii="Verdana" w:hAnsi="Verdana" w:cs="Arial"/>
                <w:bCs/>
                <w:color w:val="000000"/>
                <w:sz w:val="18"/>
                <w:szCs w:val="20"/>
              </w:rPr>
            </w:pPr>
          </w:p>
        </w:tc>
        <w:tc>
          <w:tcPr>
            <w:tcW w:w="9923" w:type="dxa"/>
            <w:gridSpan w:val="3"/>
            <w:tcBorders>
              <w:top w:val="single" w:sz="4" w:space="0" w:color="auto"/>
              <w:left w:val="single" w:sz="4" w:space="0" w:color="auto"/>
              <w:bottom w:val="single" w:sz="4" w:space="0" w:color="auto"/>
              <w:right w:val="single" w:sz="4" w:space="0" w:color="auto"/>
            </w:tcBorders>
            <w:vAlign w:val="center"/>
          </w:tcPr>
          <w:p w14:paraId="405C13CF" w14:textId="77777777" w:rsidR="003F13C4" w:rsidRDefault="003F13C4" w:rsidP="000E5093">
            <w:pPr>
              <w:rPr>
                <w:rFonts w:ascii="Verdana" w:hAnsi="Verdana"/>
                <w:noProof/>
                <w:sz w:val="20"/>
              </w:rPr>
            </w:pPr>
            <w:r w:rsidRPr="00C86C61">
              <w:rPr>
                <w:rFonts w:ascii="Verdana" w:hAnsi="Verdana"/>
                <w:noProof/>
                <w:sz w:val="20"/>
              </w:rPr>
              <w:t>To maintain high standards, the following measures will be implemented:</w:t>
            </w:r>
          </w:p>
          <w:p w14:paraId="2770BD33" w14:textId="77777777" w:rsidR="003F13C4" w:rsidRPr="00C86C61" w:rsidRDefault="003F13C4" w:rsidP="000E5093">
            <w:pPr>
              <w:rPr>
                <w:rFonts w:ascii="Verdana" w:hAnsi="Verdana"/>
                <w:noProof/>
                <w:sz w:val="20"/>
              </w:rPr>
            </w:pPr>
          </w:p>
          <w:p w14:paraId="2B170E91"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 xml:space="preserve">Compliance with Erasmus+ </w:t>
            </w:r>
            <w:r>
              <w:rPr>
                <w:rFonts w:ascii="Verdana" w:hAnsi="Verdana"/>
                <w:noProof/>
                <w:sz w:val="20"/>
              </w:rPr>
              <w:t>Q</w:t>
            </w:r>
            <w:r w:rsidRPr="00857621">
              <w:rPr>
                <w:rFonts w:ascii="Verdana" w:hAnsi="Verdana"/>
                <w:noProof/>
                <w:sz w:val="20"/>
              </w:rPr>
              <w:t xml:space="preserve">uality </w:t>
            </w:r>
            <w:r>
              <w:rPr>
                <w:rFonts w:ascii="Verdana" w:hAnsi="Verdana"/>
                <w:noProof/>
                <w:sz w:val="20"/>
              </w:rPr>
              <w:t>S</w:t>
            </w:r>
            <w:r w:rsidRPr="00857621">
              <w:rPr>
                <w:rFonts w:ascii="Verdana" w:hAnsi="Verdana"/>
                <w:noProof/>
                <w:sz w:val="20"/>
              </w:rPr>
              <w:t>tandards attached to this document.</w:t>
            </w:r>
          </w:p>
          <w:p w14:paraId="2E969DA1" w14:textId="77777777" w:rsidR="003F13C4" w:rsidRPr="00857621" w:rsidRDefault="003F13C4" w:rsidP="000E5093">
            <w:pPr>
              <w:pStyle w:val="Listeavsnitt"/>
              <w:rPr>
                <w:rFonts w:ascii="Verdana" w:hAnsi="Verdana"/>
                <w:noProof/>
                <w:sz w:val="20"/>
              </w:rPr>
            </w:pPr>
          </w:p>
          <w:p w14:paraId="6329F1DE"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The supporting organisation must regularly report to the Erasmus+ beneficiary or sending organisation about the services performed within the framework of this contract with the following frequency: every month during ongoing mobility</w:t>
            </w:r>
            <w:r>
              <w:rPr>
                <w:rFonts w:ascii="Verdana" w:hAnsi="Verdana"/>
                <w:noProof/>
                <w:sz w:val="20"/>
              </w:rPr>
              <w:t xml:space="preserve">. </w:t>
            </w:r>
          </w:p>
          <w:p w14:paraId="5B30BD52" w14:textId="77777777" w:rsidR="003F13C4" w:rsidRPr="00B03C9C" w:rsidRDefault="003F13C4" w:rsidP="000E5093">
            <w:pPr>
              <w:rPr>
                <w:rFonts w:ascii="Verdana" w:hAnsi="Verdana"/>
                <w:noProof/>
                <w:sz w:val="20"/>
              </w:rPr>
            </w:pPr>
          </w:p>
          <w:p w14:paraId="77DBCD4D"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On request of the Erasmus+ beneficiary or sending organisation, the supporting organisation must provide any additional information regarding the implemented services that is required for the purposes of reporting and monitoring of the relevant Erasmus+ project.</w:t>
            </w:r>
          </w:p>
          <w:p w14:paraId="465FECFF" w14:textId="77777777" w:rsidR="003F13C4" w:rsidRPr="00B03C9C" w:rsidRDefault="003F13C4" w:rsidP="000E5093">
            <w:pPr>
              <w:rPr>
                <w:rFonts w:ascii="Verdana" w:hAnsi="Verdana"/>
                <w:noProof/>
                <w:sz w:val="20"/>
              </w:rPr>
            </w:pPr>
          </w:p>
          <w:p w14:paraId="6913CD5F"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The supporting organisation must record and report to the Erasmus+ beneficiary or sending organisation any problem that affects its ability to provide the services. The report must describe the problem, state when it started and what action the supporting organisation is taking to resolve it.</w:t>
            </w:r>
          </w:p>
          <w:p w14:paraId="37BAB471" w14:textId="77777777" w:rsidR="003F13C4" w:rsidRPr="00B03C9C" w:rsidRDefault="003F13C4" w:rsidP="000E5093">
            <w:pPr>
              <w:rPr>
                <w:rFonts w:ascii="Verdana" w:hAnsi="Verdana"/>
                <w:noProof/>
                <w:sz w:val="20"/>
              </w:rPr>
            </w:pPr>
          </w:p>
          <w:p w14:paraId="10A9215B" w14:textId="36A9FC98" w:rsidR="003F13C4" w:rsidRPr="003F13C4" w:rsidRDefault="003F13C4" w:rsidP="003F13C4">
            <w:pPr>
              <w:pStyle w:val="Listeavsnitt"/>
              <w:numPr>
                <w:ilvl w:val="0"/>
                <w:numId w:val="3"/>
              </w:numPr>
              <w:rPr>
                <w:rFonts w:ascii="Verdana" w:hAnsi="Verdana"/>
                <w:noProof/>
                <w:sz w:val="20"/>
              </w:rPr>
            </w:pPr>
            <w:r w:rsidRPr="00B83356">
              <w:rPr>
                <w:rFonts w:ascii="Verdana" w:hAnsi="Verdana"/>
                <w:noProof/>
                <w:sz w:val="20"/>
              </w:rPr>
              <w:t>In case of subcontracting: The supporting organisation must not subcontract</w:t>
            </w:r>
            <w:r w:rsidRPr="003F13C4">
              <w:rPr>
                <w:rFonts w:ascii="Verdana" w:hAnsi="Verdana"/>
                <w:noProof/>
                <w:sz w:val="20"/>
              </w:rPr>
              <w:t xml:space="preserve"> and have the contract performed by third parties without prior written authorisation from the sending organisation. In the case of subcontracting being authorised, the subcontractor remains bound by its contractual obligations and is solely responsible for the performance of this contract. Exsample of possible subcontracting: in case of renting of accomodation of good standard (as pointed in 4.2) and renting of transport for transfering logistics. All suggested by supporting organisation prices of subcontracting services must be clarify with and written authorisation by sending organisation.</w:t>
            </w:r>
          </w:p>
          <w:p w14:paraId="43714C6B" w14:textId="77777777" w:rsidR="003F13C4" w:rsidRPr="00D75BBB" w:rsidRDefault="003F13C4" w:rsidP="000E5093">
            <w:pPr>
              <w:rPr>
                <w:rFonts w:ascii="Verdana" w:hAnsi="Verdana"/>
                <w:noProof/>
                <w:sz w:val="20"/>
              </w:rPr>
            </w:pPr>
          </w:p>
          <w:p w14:paraId="6C8D6CBA"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Immediate notification of issues affecting quality or service deliver</w:t>
            </w:r>
            <w:r>
              <w:rPr>
                <w:rFonts w:ascii="Verdana" w:hAnsi="Verdana"/>
                <w:noProof/>
                <w:sz w:val="20"/>
              </w:rPr>
              <w:t>y.</w:t>
            </w:r>
          </w:p>
          <w:p w14:paraId="0890FCD5" w14:textId="77777777" w:rsidR="003F13C4" w:rsidRPr="00B03C9C" w:rsidRDefault="003F13C4" w:rsidP="000E5093">
            <w:pPr>
              <w:rPr>
                <w:rFonts w:ascii="Verdana" w:hAnsi="Verdana"/>
                <w:noProof/>
                <w:sz w:val="20"/>
              </w:rPr>
            </w:pPr>
          </w:p>
          <w:p w14:paraId="3D40222A" w14:textId="77777777" w:rsidR="003F13C4" w:rsidRPr="00B03C9C" w:rsidRDefault="003F13C4" w:rsidP="003F13C4">
            <w:pPr>
              <w:pStyle w:val="Listeavsnitt"/>
              <w:numPr>
                <w:ilvl w:val="0"/>
                <w:numId w:val="3"/>
              </w:numPr>
            </w:pPr>
            <w:r w:rsidRPr="00857621">
              <w:rPr>
                <w:rFonts w:ascii="Verdana" w:hAnsi="Verdana"/>
                <w:noProof/>
                <w:sz w:val="20"/>
              </w:rPr>
              <w:t>Use of participant feedback and surveys for quality improvement.</w:t>
            </w:r>
          </w:p>
          <w:p w14:paraId="606B743B" w14:textId="77777777" w:rsidR="003F13C4" w:rsidRDefault="003F13C4" w:rsidP="000E5093">
            <w:pPr>
              <w:pStyle w:val="Listeavsnitt"/>
            </w:pPr>
          </w:p>
          <w:p w14:paraId="1556E682" w14:textId="77777777" w:rsidR="003F13C4" w:rsidRDefault="003F13C4" w:rsidP="000E5093">
            <w:pPr>
              <w:pStyle w:val="Listeavsnitt"/>
            </w:pPr>
          </w:p>
          <w:p w14:paraId="41D5D25B" w14:textId="77777777" w:rsidR="003F13C4" w:rsidRDefault="003F13C4" w:rsidP="000E5093">
            <w:pPr>
              <w:pStyle w:val="Listeavsnitt"/>
            </w:pPr>
          </w:p>
          <w:p w14:paraId="42F3D1B0" w14:textId="77777777" w:rsidR="003F13C4" w:rsidRDefault="003F13C4" w:rsidP="000E5093">
            <w:pPr>
              <w:pStyle w:val="Listeavsnitt"/>
            </w:pPr>
          </w:p>
          <w:p w14:paraId="1EC0249B" w14:textId="77777777" w:rsidR="003F13C4" w:rsidRDefault="003F13C4" w:rsidP="000E5093">
            <w:pPr>
              <w:pStyle w:val="Listeavsnitt"/>
            </w:pPr>
          </w:p>
          <w:p w14:paraId="4C4915B7" w14:textId="77777777" w:rsidR="003F13C4" w:rsidRDefault="003F13C4" w:rsidP="000E5093"/>
          <w:p w14:paraId="2AD2EB4B" w14:textId="77777777" w:rsidR="003F13C4" w:rsidRDefault="003F13C4" w:rsidP="000E5093">
            <w:pPr>
              <w:pStyle w:val="Listeavsnitt"/>
            </w:pPr>
          </w:p>
          <w:p w14:paraId="78995F9A" w14:textId="77777777" w:rsidR="003F13C4" w:rsidRDefault="003F13C4" w:rsidP="000E5093">
            <w:pPr>
              <w:pStyle w:val="Listeavsnitt"/>
            </w:pPr>
          </w:p>
          <w:p w14:paraId="2EF5A277" w14:textId="77777777" w:rsidR="003F13C4" w:rsidRDefault="003F13C4" w:rsidP="000E5093">
            <w:pPr>
              <w:pStyle w:val="Listeavsnitt"/>
            </w:pPr>
          </w:p>
          <w:p w14:paraId="24225C5E" w14:textId="77777777" w:rsidR="003F13C4" w:rsidRDefault="003F13C4" w:rsidP="000E5093">
            <w:pPr>
              <w:pStyle w:val="Listeavsnitt"/>
            </w:pPr>
          </w:p>
          <w:p w14:paraId="52F47ABF" w14:textId="77777777" w:rsidR="003F13C4" w:rsidRDefault="003F13C4" w:rsidP="000E5093">
            <w:pPr>
              <w:pStyle w:val="Listeavsnitt"/>
            </w:pPr>
          </w:p>
          <w:p w14:paraId="1A483428" w14:textId="77777777" w:rsidR="003F13C4" w:rsidRDefault="003F13C4" w:rsidP="000E5093">
            <w:pPr>
              <w:pStyle w:val="Listeavsnitt"/>
            </w:pPr>
          </w:p>
          <w:p w14:paraId="49F101BE" w14:textId="77777777" w:rsidR="003F13C4" w:rsidRDefault="003F13C4" w:rsidP="00BA6C0B"/>
          <w:p w14:paraId="6D136AC4" w14:textId="77777777" w:rsidR="00BA6C0B" w:rsidRDefault="00BA6C0B" w:rsidP="00BA6C0B"/>
          <w:p w14:paraId="7A471EE8" w14:textId="77777777" w:rsidR="00BA6C0B" w:rsidRDefault="00BA6C0B" w:rsidP="00BA6C0B"/>
          <w:p w14:paraId="77D6057C" w14:textId="77777777" w:rsidR="00BA6C0B" w:rsidRDefault="00BA6C0B" w:rsidP="00BA6C0B"/>
          <w:p w14:paraId="3DDCA7D8" w14:textId="77777777" w:rsidR="003F13C4" w:rsidRDefault="003F13C4" w:rsidP="000E5093">
            <w:pPr>
              <w:pStyle w:val="Listeavsnitt"/>
            </w:pPr>
          </w:p>
          <w:p w14:paraId="551FF0CB" w14:textId="77777777" w:rsidR="003F13C4" w:rsidRDefault="003F13C4" w:rsidP="000E5093">
            <w:pPr>
              <w:pStyle w:val="Listeavsnitt"/>
            </w:pPr>
          </w:p>
          <w:p w14:paraId="45658818" w14:textId="77777777" w:rsidR="003F13C4" w:rsidRPr="006A4E97" w:rsidRDefault="003F13C4" w:rsidP="000E5093">
            <w:pPr>
              <w:pStyle w:val="Listeavsnitt"/>
            </w:pPr>
          </w:p>
        </w:tc>
      </w:tr>
      <w:tr w:rsidR="003F13C4" w:rsidRPr="00815FE6" w14:paraId="1649199E" w14:textId="77777777" w:rsidTr="00F574AC">
        <w:trPr>
          <w:gridAfter w:val="1"/>
          <w:wAfter w:w="141" w:type="dxa"/>
          <w:cantSplit/>
          <w:trHeight w:val="567"/>
        </w:trPr>
        <w:tc>
          <w:tcPr>
            <w:tcW w:w="10173" w:type="dxa"/>
            <w:gridSpan w:val="5"/>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927C8A4" w14:textId="77777777" w:rsidR="003F13C4" w:rsidRPr="007002DD" w:rsidRDefault="003F13C4" w:rsidP="00E816C6">
            <w:pPr>
              <w:pStyle w:val="Listeavsnitt"/>
              <w:numPr>
                <w:ilvl w:val="1"/>
                <w:numId w:val="4"/>
              </w:numPr>
              <w:rPr>
                <w:rFonts w:ascii="Verdana" w:hAnsi="Verdana" w:cs="Arial"/>
                <w:b/>
                <w:color w:val="000000"/>
                <w:sz w:val="18"/>
                <w:szCs w:val="22"/>
              </w:rPr>
            </w:pPr>
            <w:r w:rsidRPr="00E816C6">
              <w:rPr>
                <w:rFonts w:ascii="Verdana" w:hAnsi="Verdana" w:cs="Arial"/>
                <w:b/>
                <w:color w:val="000000"/>
                <w:sz w:val="18"/>
                <w:szCs w:val="22"/>
              </w:rPr>
              <w:lastRenderedPageBreak/>
              <w:t xml:space="preserve">Consequences in case of poor or failed delivery. </w:t>
            </w:r>
            <w:r w:rsidRPr="007002DD">
              <w:rPr>
                <w:rFonts w:ascii="Verdana" w:hAnsi="Verdana" w:cs="Arial"/>
                <w:b/>
                <w:color w:val="000000"/>
                <w:sz w:val="18"/>
                <w:szCs w:val="22"/>
              </w:rPr>
              <w:t>(ref.to “Guidance for working with supporting organisations”, Call 2023, point 8.3)</w:t>
            </w:r>
          </w:p>
        </w:tc>
      </w:tr>
      <w:tr w:rsidR="003F13C4" w:rsidRPr="007B11EF" w14:paraId="1E445A15" w14:textId="77777777" w:rsidTr="00F574AC">
        <w:trPr>
          <w:gridAfter w:val="1"/>
          <w:wAfter w:w="141" w:type="dxa"/>
          <w:cantSplit/>
          <w:trHeight w:val="567"/>
        </w:trPr>
        <w:tc>
          <w:tcPr>
            <w:tcW w:w="250" w:type="dxa"/>
            <w:gridSpan w:val="2"/>
            <w:tcBorders>
              <w:top w:val="single" w:sz="4" w:space="0" w:color="auto"/>
              <w:left w:val="single" w:sz="4" w:space="0" w:color="auto"/>
              <w:bottom w:val="single" w:sz="4" w:space="0" w:color="auto"/>
              <w:right w:val="single" w:sz="4" w:space="0" w:color="auto"/>
            </w:tcBorders>
            <w:vAlign w:val="center"/>
          </w:tcPr>
          <w:p w14:paraId="0D68744E" w14:textId="77777777" w:rsidR="003F13C4" w:rsidRPr="00815FE6" w:rsidRDefault="003F13C4" w:rsidP="000E5093">
            <w:pPr>
              <w:spacing w:before="120" w:after="120"/>
              <w:ind w:right="113"/>
              <w:rPr>
                <w:rFonts w:ascii="Verdana" w:hAnsi="Verdana" w:cs="Arial"/>
                <w:bCs/>
                <w:color w:val="000000"/>
                <w:sz w:val="18"/>
                <w:szCs w:val="20"/>
              </w:rPr>
            </w:pPr>
          </w:p>
        </w:tc>
        <w:tc>
          <w:tcPr>
            <w:tcW w:w="9923" w:type="dxa"/>
            <w:gridSpan w:val="3"/>
            <w:tcBorders>
              <w:top w:val="single" w:sz="4" w:space="0" w:color="auto"/>
              <w:left w:val="single" w:sz="4" w:space="0" w:color="auto"/>
              <w:bottom w:val="single" w:sz="4" w:space="0" w:color="auto"/>
              <w:right w:val="single" w:sz="4" w:space="0" w:color="auto"/>
            </w:tcBorders>
            <w:vAlign w:val="center"/>
          </w:tcPr>
          <w:p w14:paraId="214A9839" w14:textId="77777777" w:rsidR="00F52EEB" w:rsidRPr="00146310" w:rsidRDefault="00F52EEB" w:rsidP="00146310">
            <w:pPr>
              <w:rPr>
                <w:rFonts w:ascii="Verdana" w:hAnsi="Verdana"/>
                <w:noProof/>
                <w:sz w:val="20"/>
              </w:rPr>
            </w:pPr>
          </w:p>
          <w:p w14:paraId="4238CA0C" w14:textId="5F50293B" w:rsidR="003F13C4" w:rsidRPr="0060225D" w:rsidRDefault="003F13C4" w:rsidP="0060225D">
            <w:pPr>
              <w:pStyle w:val="Listeavsnitt"/>
              <w:numPr>
                <w:ilvl w:val="0"/>
                <w:numId w:val="8"/>
              </w:numPr>
              <w:rPr>
                <w:rFonts w:ascii="Verdana" w:hAnsi="Verdana"/>
                <w:noProof/>
                <w:sz w:val="20"/>
              </w:rPr>
            </w:pPr>
            <w:r w:rsidRPr="0060225D">
              <w:rPr>
                <w:rFonts w:ascii="Verdana" w:hAnsi="Verdana"/>
                <w:noProof/>
                <w:sz w:val="20"/>
              </w:rPr>
              <w:t>Erasmus+ beneficiary or sending organisation should not have to pay for supporting organisation’s poorly delivered or failed tasks.</w:t>
            </w:r>
          </w:p>
          <w:p w14:paraId="17ABF4B8" w14:textId="77777777" w:rsidR="003F13C4" w:rsidRPr="007002DD" w:rsidRDefault="003F13C4" w:rsidP="000E5093">
            <w:pPr>
              <w:pStyle w:val="Listeavsnitt"/>
              <w:rPr>
                <w:rFonts w:ascii="Verdana" w:hAnsi="Verdana"/>
                <w:noProof/>
                <w:sz w:val="20"/>
              </w:rPr>
            </w:pPr>
          </w:p>
          <w:p w14:paraId="3AD7FFD3" w14:textId="77777777" w:rsidR="003F13C4" w:rsidRDefault="003F13C4" w:rsidP="003F13C4">
            <w:pPr>
              <w:pStyle w:val="Listeavsnitt"/>
              <w:numPr>
                <w:ilvl w:val="0"/>
                <w:numId w:val="3"/>
              </w:numPr>
              <w:rPr>
                <w:rFonts w:ascii="Verdana" w:hAnsi="Verdana"/>
                <w:noProof/>
                <w:sz w:val="20"/>
              </w:rPr>
            </w:pPr>
            <w:r w:rsidRPr="007002DD">
              <w:rPr>
                <w:rFonts w:ascii="Verdana" w:hAnsi="Verdana"/>
                <w:noProof/>
                <w:sz w:val="20"/>
              </w:rPr>
              <w:t>Erasmus+ beneficiary’s or sending organisation’s contract should separate payments to the supporting organisation into instalments, with the last payment made after all services have been provided at sufficient level of quality.</w:t>
            </w:r>
          </w:p>
          <w:p w14:paraId="0B7E1859" w14:textId="77777777" w:rsidR="003F13C4" w:rsidRPr="00A448F9" w:rsidRDefault="003F13C4" w:rsidP="000E5093">
            <w:pPr>
              <w:rPr>
                <w:rFonts w:ascii="Verdana" w:hAnsi="Verdana"/>
                <w:noProof/>
                <w:sz w:val="20"/>
              </w:rPr>
            </w:pPr>
          </w:p>
          <w:p w14:paraId="7F78C7E0" w14:textId="77777777" w:rsidR="003F13C4" w:rsidRDefault="003F13C4" w:rsidP="003F13C4">
            <w:pPr>
              <w:pStyle w:val="Listeavsnitt"/>
              <w:numPr>
                <w:ilvl w:val="0"/>
                <w:numId w:val="3"/>
              </w:numPr>
              <w:rPr>
                <w:rFonts w:ascii="Verdana" w:hAnsi="Verdana"/>
                <w:noProof/>
                <w:sz w:val="20"/>
              </w:rPr>
            </w:pPr>
            <w:r w:rsidRPr="007002DD">
              <w:rPr>
                <w:rFonts w:ascii="Verdana" w:hAnsi="Verdana"/>
                <w:noProof/>
                <w:sz w:val="20"/>
              </w:rPr>
              <w:t>If the supporting organisation fails to provide the service in accordance with the contract (‘unperformed obligations’) or if it fails to provide the service in accordance with the specified quality standards (‘low quality delivery’), the Erasmus+ beneficiary or sending organisation may reduce or recover payments proportionally to the seriousness of the unperformed obligations or low-quality delivery.</w:t>
            </w:r>
          </w:p>
          <w:p w14:paraId="5798C965" w14:textId="77777777" w:rsidR="003F13C4" w:rsidRPr="007002DD" w:rsidRDefault="003F13C4" w:rsidP="000E5093">
            <w:pPr>
              <w:pStyle w:val="Listeavsnitt"/>
              <w:rPr>
                <w:rFonts w:ascii="Verdana" w:hAnsi="Verdana"/>
                <w:noProof/>
                <w:sz w:val="20"/>
              </w:rPr>
            </w:pPr>
          </w:p>
          <w:p w14:paraId="1B730C9F" w14:textId="77777777" w:rsidR="003F13C4" w:rsidRDefault="003F13C4" w:rsidP="003F13C4">
            <w:pPr>
              <w:pStyle w:val="Listeavsnitt"/>
              <w:numPr>
                <w:ilvl w:val="0"/>
                <w:numId w:val="3"/>
              </w:numPr>
              <w:rPr>
                <w:rFonts w:ascii="Verdana" w:hAnsi="Verdana"/>
                <w:noProof/>
                <w:sz w:val="20"/>
              </w:rPr>
            </w:pPr>
            <w:r w:rsidRPr="00B013A3">
              <w:rPr>
                <w:rFonts w:ascii="Verdana" w:hAnsi="Verdana"/>
                <w:noProof/>
                <w:sz w:val="20"/>
              </w:rPr>
              <w:t>If the standard of accommodation is not as expected, then price reduction for services will follow.</w:t>
            </w:r>
          </w:p>
          <w:p w14:paraId="27B7FCF1" w14:textId="77777777" w:rsidR="003F13C4" w:rsidRPr="00B03C9C" w:rsidRDefault="003F13C4" w:rsidP="000E5093">
            <w:pPr>
              <w:rPr>
                <w:rFonts w:ascii="Verdana" w:hAnsi="Verdana"/>
                <w:noProof/>
                <w:sz w:val="20"/>
              </w:rPr>
            </w:pPr>
          </w:p>
          <w:p w14:paraId="586F6079" w14:textId="77777777" w:rsidR="003F13C4" w:rsidRDefault="003F13C4" w:rsidP="003F13C4">
            <w:pPr>
              <w:pStyle w:val="Listeavsnitt"/>
              <w:numPr>
                <w:ilvl w:val="0"/>
                <w:numId w:val="3"/>
              </w:numPr>
              <w:rPr>
                <w:rFonts w:ascii="Verdana" w:hAnsi="Verdana"/>
                <w:noProof/>
                <w:sz w:val="20"/>
              </w:rPr>
            </w:pPr>
            <w:r>
              <w:rPr>
                <w:rFonts w:ascii="Verdana" w:hAnsi="Verdana"/>
                <w:noProof/>
                <w:sz w:val="20"/>
              </w:rPr>
              <w:t>I</w:t>
            </w:r>
            <w:r w:rsidRPr="00B013A3">
              <w:rPr>
                <w:rFonts w:ascii="Verdana" w:hAnsi="Verdana"/>
                <w:noProof/>
                <w:sz w:val="20"/>
              </w:rPr>
              <w:t xml:space="preserve">f a new accommodation is necessary  the extra coasts will be divided equally between the sending and the supporting organisations. </w:t>
            </w:r>
          </w:p>
          <w:p w14:paraId="43D4E144" w14:textId="77777777" w:rsidR="003F13C4" w:rsidRPr="00EF2D4C" w:rsidRDefault="003F13C4" w:rsidP="000E5093">
            <w:pPr>
              <w:rPr>
                <w:rFonts w:ascii="Verdana" w:hAnsi="Verdana"/>
                <w:noProof/>
                <w:sz w:val="20"/>
              </w:rPr>
            </w:pPr>
          </w:p>
          <w:p w14:paraId="58D2C957" w14:textId="77777777" w:rsidR="003F13C4" w:rsidRDefault="003F13C4" w:rsidP="003F13C4">
            <w:pPr>
              <w:pStyle w:val="Listeavsnitt"/>
              <w:numPr>
                <w:ilvl w:val="0"/>
                <w:numId w:val="3"/>
              </w:numPr>
              <w:rPr>
                <w:rFonts w:ascii="Verdana" w:hAnsi="Verdana"/>
                <w:noProof/>
                <w:sz w:val="20"/>
              </w:rPr>
            </w:pPr>
            <w:r w:rsidRPr="007002DD">
              <w:rPr>
                <w:rFonts w:ascii="Verdana" w:hAnsi="Verdana"/>
                <w:noProof/>
                <w:sz w:val="20"/>
              </w:rPr>
              <w:t xml:space="preserve">The Erasmus+ beneficiary or sending organisation must formally notify the supporting organisation of its intention to reduce payment, the reasoning and the corresponding amount. </w:t>
            </w:r>
          </w:p>
          <w:p w14:paraId="2982EE11" w14:textId="77777777" w:rsidR="003F13C4" w:rsidRPr="00EF2D4C" w:rsidRDefault="003F13C4" w:rsidP="000E5093">
            <w:pPr>
              <w:rPr>
                <w:rFonts w:ascii="Verdana" w:hAnsi="Verdana"/>
                <w:noProof/>
                <w:sz w:val="20"/>
              </w:rPr>
            </w:pPr>
          </w:p>
          <w:p w14:paraId="1EF3C564" w14:textId="77777777" w:rsidR="003F13C4" w:rsidRDefault="003F13C4" w:rsidP="003F13C4">
            <w:pPr>
              <w:pStyle w:val="Listeavsnitt"/>
              <w:numPr>
                <w:ilvl w:val="0"/>
                <w:numId w:val="3"/>
              </w:numPr>
              <w:rPr>
                <w:rFonts w:ascii="Verdana" w:hAnsi="Verdana"/>
                <w:noProof/>
                <w:sz w:val="20"/>
              </w:rPr>
            </w:pPr>
            <w:r w:rsidRPr="007002DD">
              <w:rPr>
                <w:rFonts w:ascii="Verdana" w:hAnsi="Verdana"/>
                <w:noProof/>
                <w:sz w:val="20"/>
              </w:rPr>
              <w:t xml:space="preserve">The supporting organisation has 30 days following the date of receipt to submit observations. Failing that, the decision becomes enforceable the day after the time limit for submitting observations has elapsed. </w:t>
            </w:r>
          </w:p>
          <w:p w14:paraId="08E83E2F" w14:textId="77777777" w:rsidR="003F13C4" w:rsidRPr="00EF2D4C" w:rsidRDefault="003F13C4" w:rsidP="000E5093">
            <w:pPr>
              <w:rPr>
                <w:rFonts w:ascii="Verdana" w:hAnsi="Verdana"/>
                <w:noProof/>
                <w:sz w:val="20"/>
              </w:rPr>
            </w:pPr>
          </w:p>
          <w:p w14:paraId="50A65509" w14:textId="77777777" w:rsidR="003F13C4" w:rsidRPr="00EF2D4C" w:rsidRDefault="003F13C4" w:rsidP="003F13C4">
            <w:pPr>
              <w:pStyle w:val="Listeavsnitt"/>
              <w:numPr>
                <w:ilvl w:val="0"/>
                <w:numId w:val="3"/>
              </w:numPr>
            </w:pPr>
            <w:r w:rsidRPr="007002DD">
              <w:rPr>
                <w:rFonts w:ascii="Verdana" w:hAnsi="Verdana"/>
                <w:noProof/>
                <w:sz w:val="20"/>
              </w:rPr>
              <w:t>If the supporting organisation submits observations, the Erasmus+ beneficiary or sending organisation, taking into account the relevant observations, must notify the supporting organisation of its final decision</w:t>
            </w:r>
          </w:p>
          <w:p w14:paraId="18190A72" w14:textId="77777777" w:rsidR="003F13C4" w:rsidRDefault="003F13C4" w:rsidP="000E5093">
            <w:pPr>
              <w:pStyle w:val="Listeavsnitt"/>
            </w:pPr>
          </w:p>
          <w:p w14:paraId="13B27888" w14:textId="77777777" w:rsidR="003F13C4" w:rsidRDefault="003F13C4" w:rsidP="000E5093"/>
          <w:p w14:paraId="40C6A6F7" w14:textId="77777777" w:rsidR="003F13C4" w:rsidRDefault="003F13C4" w:rsidP="000E5093"/>
          <w:p w14:paraId="200015FE" w14:textId="77777777" w:rsidR="003F13C4" w:rsidRDefault="003F13C4" w:rsidP="000E5093"/>
          <w:p w14:paraId="3E5876F5" w14:textId="77777777" w:rsidR="003F13C4" w:rsidRDefault="003F13C4" w:rsidP="000E5093"/>
          <w:p w14:paraId="62D86BFE" w14:textId="77777777" w:rsidR="003F13C4" w:rsidRDefault="003F13C4" w:rsidP="000E5093"/>
          <w:p w14:paraId="05D80B2F" w14:textId="77777777" w:rsidR="00F52EEB" w:rsidRDefault="00F52EEB" w:rsidP="000E5093"/>
          <w:p w14:paraId="484D549F" w14:textId="77777777" w:rsidR="003F13C4" w:rsidRDefault="003F13C4" w:rsidP="000E5093"/>
          <w:p w14:paraId="59B43E1D" w14:textId="77777777" w:rsidR="003F13C4" w:rsidRDefault="003F13C4" w:rsidP="000E5093"/>
          <w:p w14:paraId="72BFBD04" w14:textId="77777777" w:rsidR="003F13C4" w:rsidRDefault="003F13C4" w:rsidP="000E5093">
            <w:pPr>
              <w:pStyle w:val="Listeavsnitt"/>
            </w:pPr>
          </w:p>
          <w:p w14:paraId="40C34487" w14:textId="77777777" w:rsidR="003F13C4" w:rsidRDefault="003F13C4" w:rsidP="000E5093">
            <w:pPr>
              <w:pStyle w:val="Listeavsnitt"/>
            </w:pPr>
          </w:p>
          <w:p w14:paraId="1E28D579" w14:textId="77777777" w:rsidR="003F13C4" w:rsidRDefault="003F13C4" w:rsidP="000E5093">
            <w:pPr>
              <w:pStyle w:val="Listeavsnitt"/>
            </w:pPr>
          </w:p>
          <w:p w14:paraId="1F92420D" w14:textId="77777777" w:rsidR="003F13C4" w:rsidRDefault="003F13C4" w:rsidP="000E5093">
            <w:pPr>
              <w:pStyle w:val="Listeavsnitt"/>
            </w:pPr>
          </w:p>
          <w:p w14:paraId="49868632" w14:textId="77777777" w:rsidR="003F13C4" w:rsidRDefault="003F13C4" w:rsidP="000E5093">
            <w:pPr>
              <w:pStyle w:val="Listeavsnitt"/>
            </w:pPr>
          </w:p>
          <w:p w14:paraId="7CAC3EEB" w14:textId="77777777" w:rsidR="003F13C4" w:rsidRDefault="003F13C4" w:rsidP="000E5093">
            <w:pPr>
              <w:pStyle w:val="Listeavsnitt"/>
            </w:pPr>
          </w:p>
          <w:p w14:paraId="73495CC5" w14:textId="77777777" w:rsidR="003F13C4" w:rsidRDefault="003F13C4" w:rsidP="000E5093">
            <w:pPr>
              <w:pStyle w:val="Listeavsnitt"/>
            </w:pPr>
          </w:p>
          <w:p w14:paraId="6A64478E" w14:textId="77777777" w:rsidR="00ED26B6" w:rsidRDefault="00ED26B6" w:rsidP="000E5093">
            <w:pPr>
              <w:pStyle w:val="Listeavsnitt"/>
            </w:pPr>
          </w:p>
          <w:p w14:paraId="7566453D" w14:textId="77777777" w:rsidR="00BA6C0B" w:rsidRDefault="00BA6C0B" w:rsidP="000E5093">
            <w:pPr>
              <w:pStyle w:val="Listeavsnitt"/>
            </w:pPr>
          </w:p>
          <w:p w14:paraId="48FC9DF3" w14:textId="77777777" w:rsidR="003F13C4" w:rsidRPr="007B11EF" w:rsidRDefault="003F13C4" w:rsidP="000E5093">
            <w:pPr>
              <w:pStyle w:val="Listeavsnitt"/>
            </w:pPr>
          </w:p>
        </w:tc>
      </w:tr>
      <w:tr w:rsidR="003F13C4" w:rsidRPr="001B0BD9" w14:paraId="2B5BCE84" w14:textId="77777777" w:rsidTr="00F574AC">
        <w:trPr>
          <w:gridAfter w:val="1"/>
          <w:wAfter w:w="141" w:type="dxa"/>
          <w:cantSplit/>
          <w:trHeight w:val="543"/>
        </w:trPr>
        <w:tc>
          <w:tcPr>
            <w:tcW w:w="10173" w:type="dxa"/>
            <w:gridSpan w:val="5"/>
            <w:tcBorders>
              <w:top w:val="single" w:sz="4" w:space="0" w:color="auto"/>
              <w:left w:val="nil"/>
              <w:bottom w:val="single" w:sz="4" w:space="0" w:color="auto"/>
              <w:right w:val="nil"/>
            </w:tcBorders>
            <w:shd w:val="clear" w:color="auto" w:fill="C1F0C7" w:themeFill="accent3" w:themeFillTint="33"/>
            <w:vAlign w:val="center"/>
          </w:tcPr>
          <w:p w14:paraId="3F409333" w14:textId="77777777" w:rsidR="003F13C4" w:rsidRPr="001B0BD9" w:rsidRDefault="003F13C4" w:rsidP="003F13C4">
            <w:pPr>
              <w:pStyle w:val="Listeavsnitt"/>
              <w:numPr>
                <w:ilvl w:val="1"/>
                <w:numId w:val="4"/>
              </w:numPr>
              <w:spacing w:before="120" w:after="120"/>
              <w:jc w:val="both"/>
              <w:rPr>
                <w:rFonts w:ascii="Verdana" w:hAnsi="Verdana" w:cs="Arial"/>
                <w:b/>
                <w:color w:val="000000"/>
                <w:sz w:val="18"/>
                <w:szCs w:val="22"/>
              </w:rPr>
            </w:pPr>
            <w:r w:rsidRPr="00E816C6">
              <w:rPr>
                <w:rFonts w:ascii="Verdana" w:hAnsi="Verdana" w:cs="Arial"/>
                <w:b/>
                <w:color w:val="000000"/>
                <w:sz w:val="18"/>
                <w:szCs w:val="22"/>
              </w:rPr>
              <w:lastRenderedPageBreak/>
              <w:t>Force majeure and flexibility mechanisms</w:t>
            </w:r>
          </w:p>
        </w:tc>
      </w:tr>
      <w:tr w:rsidR="00F954D6" w:rsidRPr="00524122" w14:paraId="1D7184D1" w14:textId="77777777" w:rsidTr="00F574AC">
        <w:trPr>
          <w:gridAfter w:val="1"/>
          <w:wAfter w:w="141" w:type="dxa"/>
          <w:cantSplit/>
          <w:trHeight w:val="12754"/>
        </w:trPr>
        <w:tc>
          <w:tcPr>
            <w:tcW w:w="250" w:type="dxa"/>
            <w:gridSpan w:val="2"/>
            <w:tcBorders>
              <w:top w:val="single" w:sz="4" w:space="0" w:color="auto"/>
              <w:left w:val="single" w:sz="4" w:space="0" w:color="auto"/>
              <w:bottom w:val="single" w:sz="4" w:space="0" w:color="auto"/>
              <w:right w:val="single" w:sz="4" w:space="0" w:color="auto"/>
            </w:tcBorders>
            <w:vAlign w:val="center"/>
          </w:tcPr>
          <w:p w14:paraId="663008E3"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3"/>
            <w:tcBorders>
              <w:top w:val="single" w:sz="4" w:space="0" w:color="auto"/>
              <w:left w:val="single" w:sz="4" w:space="0" w:color="auto"/>
              <w:bottom w:val="single" w:sz="4" w:space="0" w:color="auto"/>
              <w:right w:val="single" w:sz="4" w:space="0" w:color="auto"/>
            </w:tcBorders>
            <w:vAlign w:val="center"/>
          </w:tcPr>
          <w:p w14:paraId="1A8C495D" w14:textId="77777777" w:rsidR="00F954D6" w:rsidRDefault="00F954D6" w:rsidP="00F954D6">
            <w:pPr>
              <w:rPr>
                <w:rFonts w:ascii="Verdana" w:hAnsi="Verdana"/>
                <w:noProof/>
                <w:sz w:val="20"/>
              </w:rPr>
            </w:pPr>
            <w:r w:rsidRPr="001C000B">
              <w:rPr>
                <w:rFonts w:ascii="Verdana" w:hAnsi="Verdana"/>
                <w:noProof/>
                <w:sz w:val="20"/>
              </w:rPr>
              <w:t xml:space="preserve">Unforeseen events can take place during implementation. </w:t>
            </w:r>
          </w:p>
          <w:p w14:paraId="12E735C0" w14:textId="77777777" w:rsidR="00F954D6" w:rsidRDefault="00F954D6" w:rsidP="00F954D6">
            <w:pPr>
              <w:rPr>
                <w:rFonts w:ascii="Verdana" w:hAnsi="Verdana"/>
                <w:noProof/>
                <w:sz w:val="20"/>
              </w:rPr>
            </w:pPr>
          </w:p>
          <w:p w14:paraId="4B05CCBC" w14:textId="77777777" w:rsidR="00F954D6" w:rsidRPr="00C6164A" w:rsidRDefault="00F954D6" w:rsidP="00F954D6">
            <w:pPr>
              <w:rPr>
                <w:rFonts w:ascii="Verdana" w:hAnsi="Verdana"/>
                <w:noProof/>
                <w:sz w:val="20"/>
              </w:rPr>
            </w:pPr>
            <w:r w:rsidRPr="001C000B">
              <w:rPr>
                <w:rFonts w:ascii="Verdana" w:hAnsi="Verdana"/>
                <w:noProof/>
                <w:sz w:val="20"/>
              </w:rPr>
              <w:t xml:space="preserve">Erasmus+ beneficiary or sending organisation are not liable to pay the supporting organisation for services that you have not actually been able to use. Within the rules of the Erasmus+ programme, unforeseen events that take place out of control of the beneficiaries are referred to </w:t>
            </w:r>
            <w:r w:rsidRPr="001C000B">
              <w:rPr>
                <w:rFonts w:ascii="Verdana" w:hAnsi="Verdana"/>
                <w:b/>
                <w:bCs/>
                <w:noProof/>
                <w:sz w:val="20"/>
              </w:rPr>
              <w:t>as ‘force majeure’. The definition of FM:</w:t>
            </w:r>
          </w:p>
          <w:p w14:paraId="388C14CD" w14:textId="77777777" w:rsidR="00F954D6" w:rsidRPr="001C000B" w:rsidRDefault="00F954D6" w:rsidP="00F954D6">
            <w:pPr>
              <w:rPr>
                <w:rFonts w:ascii="Verdana" w:hAnsi="Verdana"/>
                <w:noProof/>
                <w:sz w:val="20"/>
              </w:rPr>
            </w:pPr>
          </w:p>
          <w:p w14:paraId="7106C167" w14:textId="77777777" w:rsidR="00F954D6" w:rsidRPr="00A930F1" w:rsidRDefault="00F954D6" w:rsidP="00F954D6">
            <w:pPr>
              <w:spacing w:after="160" w:line="259" w:lineRule="auto"/>
              <w:rPr>
                <w:rFonts w:ascii="Verdana" w:hAnsi="Verdana"/>
                <w:i/>
                <w:iCs/>
                <w:noProof/>
                <w:sz w:val="20"/>
              </w:rPr>
            </w:pPr>
            <w:r w:rsidRPr="00A930F1">
              <w:rPr>
                <w:rFonts w:ascii="Verdana" w:hAnsi="Verdana"/>
                <w:i/>
                <w:iCs/>
                <w:noProof/>
                <w:sz w:val="20"/>
              </w:rPr>
              <w:t>‘Force majeure, FM’: any unforeseeable, exceptional situation or event beyond the control of the parties that prevents either of them from fulfilling any of their obligations under the Agreement, which is not attributable to error or negligence on their part or on the part of the subcontractors affiliated entities or third parties in receipt of financial support and which proves to be inevitable despite their exercising due diligence. The following cannot be invoked as force majeure: labour disputes, strikes, financial difficulties or any default of a service, defect in equipment or materials or delays in making them available, unless they stem directly from a relevant case of force majeure”.</w:t>
            </w:r>
          </w:p>
          <w:p w14:paraId="2B3690D1" w14:textId="77777777" w:rsidR="00F954D6" w:rsidRPr="00A930F1" w:rsidRDefault="00F954D6" w:rsidP="00F954D6">
            <w:pPr>
              <w:spacing w:after="160" w:line="259" w:lineRule="auto"/>
              <w:rPr>
                <w:rFonts w:ascii="Verdana" w:hAnsi="Verdana"/>
                <w:b/>
                <w:bCs/>
                <w:noProof/>
                <w:sz w:val="20"/>
              </w:rPr>
            </w:pPr>
            <w:r w:rsidRPr="00A930F1">
              <w:rPr>
                <w:rFonts w:ascii="Verdana" w:hAnsi="Verdana"/>
                <w:b/>
                <w:bCs/>
                <w:noProof/>
                <w:sz w:val="20"/>
              </w:rPr>
              <w:t>Provisions on actions and obligations in cases of force majeure:</w:t>
            </w:r>
          </w:p>
          <w:p w14:paraId="675E7A44" w14:textId="77777777" w:rsidR="00F954D6" w:rsidRDefault="00F954D6" w:rsidP="00F954D6">
            <w:pPr>
              <w:pStyle w:val="Listeavsnitt"/>
              <w:numPr>
                <w:ilvl w:val="0"/>
                <w:numId w:val="5"/>
              </w:numPr>
              <w:spacing w:after="160" w:line="259" w:lineRule="auto"/>
              <w:rPr>
                <w:rFonts w:ascii="Verdana" w:hAnsi="Verdana"/>
                <w:noProof/>
                <w:sz w:val="20"/>
              </w:rPr>
            </w:pPr>
            <w:r w:rsidRPr="00B66E15">
              <w:rPr>
                <w:rFonts w:ascii="Verdana" w:hAnsi="Verdana"/>
                <w:noProof/>
                <w:sz w:val="20"/>
              </w:rPr>
              <w:t>If a party is affected by force majeure, it must immediately notify the other party, stating the nature of the circumstances, their likely duration and foreseeable effects.</w:t>
            </w:r>
          </w:p>
          <w:p w14:paraId="2E856276" w14:textId="77777777" w:rsidR="00F954D6" w:rsidRPr="00B66E15" w:rsidRDefault="00F954D6" w:rsidP="00F954D6">
            <w:pPr>
              <w:pStyle w:val="Listeavsnitt"/>
              <w:spacing w:after="160" w:line="259" w:lineRule="auto"/>
              <w:rPr>
                <w:rFonts w:ascii="Verdana" w:hAnsi="Verdana"/>
                <w:noProof/>
                <w:sz w:val="20"/>
              </w:rPr>
            </w:pPr>
          </w:p>
          <w:p w14:paraId="4E1F27F3" w14:textId="77777777" w:rsidR="00F954D6" w:rsidRDefault="00F954D6" w:rsidP="00F954D6">
            <w:pPr>
              <w:pStyle w:val="Listeavsnitt"/>
              <w:numPr>
                <w:ilvl w:val="0"/>
                <w:numId w:val="5"/>
              </w:numPr>
              <w:spacing w:after="160" w:line="259" w:lineRule="auto"/>
              <w:rPr>
                <w:rFonts w:ascii="Verdana" w:hAnsi="Verdana"/>
                <w:noProof/>
                <w:sz w:val="20"/>
              </w:rPr>
            </w:pPr>
            <w:r w:rsidRPr="001C000B">
              <w:rPr>
                <w:rFonts w:ascii="Verdana" w:hAnsi="Verdana"/>
                <w:noProof/>
                <w:sz w:val="20"/>
              </w:rPr>
              <w:t xml:space="preserve">A party is not liable for any delay or failure to perform its obligations under the contract if that delay or failure is a result of force majeure. If the supporting organisation is unable to fulfil its contractual obligations owing to force majeure, it has the right to remuneration only for the services actually provided. </w:t>
            </w:r>
          </w:p>
          <w:p w14:paraId="1C4C8260" w14:textId="77777777" w:rsidR="00F954D6" w:rsidRDefault="00F954D6" w:rsidP="00F954D6">
            <w:pPr>
              <w:pStyle w:val="Listeavsnitt"/>
              <w:spacing w:after="160" w:line="259" w:lineRule="auto"/>
              <w:rPr>
                <w:rFonts w:ascii="Verdana" w:hAnsi="Verdana"/>
                <w:noProof/>
                <w:sz w:val="20"/>
              </w:rPr>
            </w:pPr>
          </w:p>
          <w:p w14:paraId="3E326255" w14:textId="77777777" w:rsidR="00F954D6" w:rsidRDefault="00F954D6" w:rsidP="00F954D6">
            <w:pPr>
              <w:pStyle w:val="Listeavsnitt"/>
              <w:numPr>
                <w:ilvl w:val="0"/>
                <w:numId w:val="5"/>
              </w:numPr>
              <w:spacing w:after="160" w:line="259" w:lineRule="auto"/>
              <w:rPr>
                <w:rFonts w:ascii="Verdana" w:hAnsi="Verdana"/>
                <w:noProof/>
                <w:sz w:val="20"/>
              </w:rPr>
            </w:pPr>
            <w:r w:rsidRPr="001C000B">
              <w:rPr>
                <w:rFonts w:ascii="Verdana" w:hAnsi="Verdana"/>
                <w:noProof/>
                <w:sz w:val="20"/>
              </w:rPr>
              <w:t xml:space="preserve">The parties must take all necessary measures to limit any damage due to force majeure. </w:t>
            </w:r>
          </w:p>
          <w:p w14:paraId="2DF33F55" w14:textId="77777777" w:rsidR="00F954D6" w:rsidRDefault="00F954D6" w:rsidP="00F954D6">
            <w:pPr>
              <w:pStyle w:val="Listeavsnitt"/>
              <w:spacing w:after="160" w:line="259" w:lineRule="auto"/>
              <w:rPr>
                <w:rFonts w:ascii="Verdana" w:hAnsi="Verdana"/>
                <w:noProof/>
                <w:sz w:val="20"/>
              </w:rPr>
            </w:pPr>
          </w:p>
          <w:p w14:paraId="67D15B4C" w14:textId="77777777" w:rsidR="00F954D6" w:rsidRDefault="00F954D6" w:rsidP="00F954D6">
            <w:pPr>
              <w:pStyle w:val="Listeavsnitt"/>
              <w:numPr>
                <w:ilvl w:val="0"/>
                <w:numId w:val="5"/>
              </w:numPr>
              <w:spacing w:after="160" w:line="259" w:lineRule="auto"/>
              <w:rPr>
                <w:rFonts w:ascii="Verdana" w:hAnsi="Verdana"/>
                <w:noProof/>
                <w:sz w:val="20"/>
              </w:rPr>
            </w:pPr>
            <w:r w:rsidRPr="001C000B">
              <w:rPr>
                <w:rFonts w:ascii="Verdana" w:hAnsi="Verdana"/>
                <w:noProof/>
                <w:sz w:val="20"/>
              </w:rPr>
              <w:t xml:space="preserve">The beneficiary organisation or sending organisation may cancel or reschedule any contracted services free of charge if their delivery is affected by force majeure events. </w:t>
            </w:r>
          </w:p>
          <w:p w14:paraId="65A84E05" w14:textId="77777777" w:rsidR="00F954D6" w:rsidRPr="00991F4D" w:rsidRDefault="00F954D6" w:rsidP="00F954D6">
            <w:pPr>
              <w:pStyle w:val="Listeavsnitt"/>
              <w:rPr>
                <w:rFonts w:ascii="Verdana" w:hAnsi="Verdana"/>
                <w:noProof/>
                <w:sz w:val="20"/>
              </w:rPr>
            </w:pPr>
          </w:p>
          <w:p w14:paraId="04C606BD" w14:textId="77777777" w:rsidR="00F954D6" w:rsidRPr="008D3E77" w:rsidRDefault="00F954D6" w:rsidP="008D3E77">
            <w:pPr>
              <w:spacing w:after="160" w:line="259" w:lineRule="auto"/>
              <w:rPr>
                <w:rFonts w:ascii="Verdana" w:hAnsi="Verdana"/>
                <w:noProof/>
                <w:sz w:val="20"/>
              </w:rPr>
            </w:pPr>
            <w:r w:rsidRPr="008D3E77">
              <w:rPr>
                <w:rFonts w:ascii="Verdana" w:hAnsi="Verdana"/>
                <w:noProof/>
                <w:sz w:val="20"/>
              </w:rPr>
              <w:t>Clause enabling rescheduling of services when no force majeure has taken place:</w:t>
            </w:r>
            <w:r w:rsidRPr="008D3E77">
              <w:rPr>
                <w:rFonts w:ascii="Verdana" w:hAnsi="Verdana"/>
                <w:i/>
                <w:iCs/>
                <w:noProof/>
                <w:sz w:val="20"/>
              </w:rPr>
              <w:t xml:space="preserve"> </w:t>
            </w:r>
            <w:r w:rsidRPr="008D3E77">
              <w:rPr>
                <w:rFonts w:ascii="Verdana" w:hAnsi="Verdana"/>
                <w:noProof/>
                <w:sz w:val="20"/>
                <w:lang w:val="en"/>
              </w:rPr>
              <w:t xml:space="preserve">Partners are agree to provide sufficient flexibility in case of necessary changes during implementation when no force majeure has occurred: Within the period of this MOU, the receiving organization or the sending organization may reschedule an agreed service free of charge, provided that it notifies the supporting organization </w:t>
            </w:r>
            <w:r w:rsidRPr="008D3E77">
              <w:rPr>
                <w:rFonts w:ascii="Verdana" w:hAnsi="Verdana"/>
                <w:b/>
                <w:bCs/>
                <w:noProof/>
                <w:sz w:val="20"/>
                <w:lang w:val="en"/>
              </w:rPr>
              <w:t>3 weeks in advance.</w:t>
            </w:r>
          </w:p>
          <w:p w14:paraId="3BFD29DF" w14:textId="77777777" w:rsidR="00F954D6" w:rsidRPr="003D4703" w:rsidRDefault="00F954D6" w:rsidP="00F954D6">
            <w:pPr>
              <w:pStyle w:val="Listeavsnitt"/>
              <w:rPr>
                <w:rFonts w:ascii="Verdana" w:hAnsi="Verdana"/>
                <w:noProof/>
                <w:sz w:val="20"/>
              </w:rPr>
            </w:pPr>
          </w:p>
          <w:p w14:paraId="52C59163" w14:textId="77777777" w:rsidR="00F954D6" w:rsidRDefault="00F954D6" w:rsidP="00F954D6">
            <w:pPr>
              <w:rPr>
                <w:rFonts w:ascii="Verdana" w:hAnsi="Verdana"/>
                <w:noProof/>
                <w:sz w:val="20"/>
              </w:rPr>
            </w:pPr>
          </w:p>
          <w:p w14:paraId="1A45E6A8" w14:textId="77777777" w:rsidR="000D545D" w:rsidRDefault="000D545D" w:rsidP="00F954D6">
            <w:pPr>
              <w:rPr>
                <w:rFonts w:ascii="Verdana" w:hAnsi="Verdana"/>
                <w:noProof/>
                <w:sz w:val="20"/>
              </w:rPr>
            </w:pPr>
          </w:p>
          <w:p w14:paraId="6BDDFC42" w14:textId="77777777" w:rsidR="000D545D" w:rsidRDefault="000D545D" w:rsidP="00F954D6">
            <w:pPr>
              <w:rPr>
                <w:rFonts w:ascii="Verdana" w:hAnsi="Verdana"/>
                <w:noProof/>
                <w:sz w:val="20"/>
              </w:rPr>
            </w:pPr>
          </w:p>
          <w:p w14:paraId="6BF82375" w14:textId="77777777" w:rsidR="000D545D" w:rsidRDefault="000D545D" w:rsidP="00F954D6">
            <w:pPr>
              <w:rPr>
                <w:rFonts w:ascii="Verdana" w:hAnsi="Verdana"/>
                <w:noProof/>
                <w:sz w:val="20"/>
              </w:rPr>
            </w:pPr>
          </w:p>
          <w:p w14:paraId="0CF26FCA" w14:textId="77777777" w:rsidR="000D545D" w:rsidRDefault="000D545D" w:rsidP="00F954D6">
            <w:pPr>
              <w:rPr>
                <w:rFonts w:ascii="Verdana" w:hAnsi="Verdana"/>
                <w:noProof/>
                <w:sz w:val="20"/>
              </w:rPr>
            </w:pPr>
          </w:p>
          <w:p w14:paraId="53981511" w14:textId="77777777" w:rsidR="000D545D" w:rsidRDefault="000D545D" w:rsidP="00F954D6">
            <w:pPr>
              <w:rPr>
                <w:rFonts w:ascii="Verdana" w:hAnsi="Verdana"/>
                <w:noProof/>
                <w:sz w:val="20"/>
              </w:rPr>
            </w:pPr>
          </w:p>
          <w:p w14:paraId="4C5CE584" w14:textId="77777777" w:rsidR="000D545D" w:rsidRDefault="000D545D" w:rsidP="00F954D6">
            <w:pPr>
              <w:rPr>
                <w:rFonts w:ascii="Verdana" w:hAnsi="Verdana"/>
                <w:noProof/>
                <w:sz w:val="20"/>
              </w:rPr>
            </w:pPr>
          </w:p>
          <w:p w14:paraId="319C368D" w14:textId="77777777" w:rsidR="000D545D" w:rsidRDefault="000D545D" w:rsidP="00F954D6">
            <w:pPr>
              <w:rPr>
                <w:rFonts w:ascii="Verdana" w:hAnsi="Verdana"/>
                <w:noProof/>
                <w:sz w:val="20"/>
              </w:rPr>
            </w:pPr>
          </w:p>
          <w:p w14:paraId="10A149D8" w14:textId="77777777" w:rsidR="000D545D" w:rsidRDefault="000D545D" w:rsidP="00F954D6">
            <w:pPr>
              <w:rPr>
                <w:rFonts w:ascii="Verdana" w:hAnsi="Verdana"/>
                <w:noProof/>
                <w:sz w:val="20"/>
              </w:rPr>
            </w:pPr>
          </w:p>
          <w:p w14:paraId="45C29AE2" w14:textId="77777777" w:rsidR="000D545D" w:rsidRDefault="000D545D" w:rsidP="00F954D6">
            <w:pPr>
              <w:rPr>
                <w:rFonts w:ascii="Verdana" w:hAnsi="Verdana"/>
                <w:noProof/>
                <w:sz w:val="20"/>
              </w:rPr>
            </w:pPr>
          </w:p>
          <w:p w14:paraId="4485150E" w14:textId="77777777" w:rsidR="000D545D" w:rsidRDefault="000D545D" w:rsidP="00F954D6">
            <w:pPr>
              <w:rPr>
                <w:rFonts w:ascii="Verdana" w:hAnsi="Verdana"/>
                <w:noProof/>
                <w:sz w:val="20"/>
              </w:rPr>
            </w:pPr>
          </w:p>
          <w:p w14:paraId="601B562C" w14:textId="77777777" w:rsidR="000D545D" w:rsidRDefault="000D545D" w:rsidP="00F954D6">
            <w:pPr>
              <w:rPr>
                <w:rFonts w:ascii="Verdana" w:hAnsi="Verdana"/>
                <w:noProof/>
                <w:sz w:val="20"/>
              </w:rPr>
            </w:pPr>
          </w:p>
          <w:p w14:paraId="24E54192" w14:textId="77777777" w:rsidR="000D545D" w:rsidRDefault="000D545D" w:rsidP="00F954D6">
            <w:pPr>
              <w:rPr>
                <w:rFonts w:ascii="Verdana" w:hAnsi="Verdana"/>
                <w:noProof/>
                <w:sz w:val="20"/>
              </w:rPr>
            </w:pPr>
          </w:p>
          <w:p w14:paraId="5BD1DF54" w14:textId="77777777" w:rsidR="000D545D" w:rsidRDefault="000D545D" w:rsidP="00F954D6">
            <w:pPr>
              <w:rPr>
                <w:rFonts w:ascii="Verdana" w:hAnsi="Verdana"/>
                <w:noProof/>
                <w:sz w:val="20"/>
              </w:rPr>
            </w:pPr>
          </w:p>
        </w:tc>
      </w:tr>
      <w:tr w:rsidR="00F954D6" w:rsidRPr="00815FE6" w14:paraId="6DD81ED5" w14:textId="77777777" w:rsidTr="00F574AC">
        <w:trPr>
          <w:gridAfter w:val="1"/>
          <w:wAfter w:w="141" w:type="dxa"/>
          <w:cantSplit/>
          <w:trHeight w:val="629"/>
        </w:trPr>
        <w:tc>
          <w:tcPr>
            <w:tcW w:w="10173" w:type="dxa"/>
            <w:gridSpan w:val="5"/>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F8AE09F" w14:textId="77777777" w:rsidR="00F954D6" w:rsidRPr="00325ED5" w:rsidRDefault="00F954D6" w:rsidP="00F954D6">
            <w:pPr>
              <w:pStyle w:val="Listeavsnitt"/>
              <w:numPr>
                <w:ilvl w:val="1"/>
                <w:numId w:val="4"/>
              </w:numPr>
              <w:spacing w:before="120" w:after="120"/>
              <w:jc w:val="both"/>
              <w:rPr>
                <w:rFonts w:ascii="Verdana" w:hAnsi="Verdana" w:cs="Arial"/>
                <w:b/>
                <w:color w:val="000000"/>
                <w:sz w:val="18"/>
                <w:szCs w:val="22"/>
              </w:rPr>
            </w:pPr>
            <w:r w:rsidRPr="00325ED5">
              <w:rPr>
                <w:rFonts w:ascii="Verdana" w:hAnsi="Verdana" w:cs="Arial"/>
                <w:b/>
                <w:sz w:val="22"/>
                <w:szCs w:val="28"/>
              </w:rPr>
              <w:lastRenderedPageBreak/>
              <w:t xml:space="preserve">  </w:t>
            </w:r>
            <w:r w:rsidRPr="00E816C6">
              <w:rPr>
                <w:rFonts w:ascii="Verdana" w:hAnsi="Verdana" w:cs="Arial"/>
                <w:b/>
                <w:color w:val="000000"/>
                <w:sz w:val="18"/>
                <w:szCs w:val="22"/>
              </w:rPr>
              <w:t>Financial Terms and Payment Conditions</w:t>
            </w:r>
          </w:p>
        </w:tc>
      </w:tr>
      <w:tr w:rsidR="00F954D6" w:rsidRPr="00770DBA" w14:paraId="6FF12D5A" w14:textId="77777777" w:rsidTr="00F574AC">
        <w:trPr>
          <w:gridAfter w:val="1"/>
          <w:wAfter w:w="141" w:type="dxa"/>
          <w:cantSplit/>
          <w:trHeight w:val="567"/>
        </w:trPr>
        <w:tc>
          <w:tcPr>
            <w:tcW w:w="250" w:type="dxa"/>
            <w:gridSpan w:val="2"/>
            <w:tcBorders>
              <w:top w:val="dotted" w:sz="4" w:space="0" w:color="auto"/>
              <w:bottom w:val="dotted" w:sz="4" w:space="0" w:color="auto"/>
              <w:right w:val="single" w:sz="4" w:space="0" w:color="auto"/>
            </w:tcBorders>
            <w:vAlign w:val="center"/>
          </w:tcPr>
          <w:p w14:paraId="1723C0E0"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3"/>
            <w:tcBorders>
              <w:top w:val="single" w:sz="4" w:space="0" w:color="auto"/>
              <w:left w:val="single" w:sz="4" w:space="0" w:color="auto"/>
              <w:bottom w:val="single" w:sz="4" w:space="0" w:color="auto"/>
              <w:right w:val="single" w:sz="4" w:space="0" w:color="auto"/>
            </w:tcBorders>
            <w:vAlign w:val="center"/>
          </w:tcPr>
          <w:p w14:paraId="51AB0FA4" w14:textId="77777777" w:rsidR="00F954D6" w:rsidRDefault="00F954D6" w:rsidP="00F954D6">
            <w:pPr>
              <w:pStyle w:val="Listeavsnitt"/>
              <w:spacing w:after="160" w:line="259" w:lineRule="auto"/>
              <w:rPr>
                <w:rFonts w:ascii="Verdana" w:hAnsi="Verdana"/>
                <w:noProof/>
                <w:sz w:val="20"/>
              </w:rPr>
            </w:pPr>
          </w:p>
          <w:p w14:paraId="19238CDE" w14:textId="77777777" w:rsidR="00622C51" w:rsidRPr="00622C51" w:rsidRDefault="00E24FE7" w:rsidP="00622C51">
            <w:pPr>
              <w:pStyle w:val="Listeavsnitt"/>
              <w:numPr>
                <w:ilvl w:val="0"/>
                <w:numId w:val="7"/>
              </w:numPr>
              <w:spacing w:after="160" w:line="259" w:lineRule="auto"/>
              <w:rPr>
                <w:rFonts w:ascii="Verdana" w:hAnsi="Verdana"/>
                <w:noProof/>
                <w:sz w:val="20"/>
                <w:lang w:val="nb-NO"/>
              </w:rPr>
            </w:pPr>
            <w:r w:rsidRPr="00622C51">
              <w:rPr>
                <w:rFonts w:ascii="Verdana" w:hAnsi="Verdana"/>
                <w:noProof/>
                <w:sz w:val="20"/>
              </w:rPr>
              <w:t>The supporting organization must record and be able to document, in a detailed and verifiable manner, all expenses related to the specific assignment or service commissioned/</w:t>
            </w:r>
            <w:r w:rsidRPr="00622C51">
              <w:rPr>
                <w:rFonts w:ascii="Segoe UI" w:eastAsia="Times New Roman" w:hAnsi="Segoe UI" w:cs="Segoe UI"/>
                <w:snapToGrid/>
                <w:sz w:val="21"/>
                <w:szCs w:val="21"/>
                <w:lang w:eastAsia="nb-NO"/>
              </w:rPr>
              <w:t xml:space="preserve"> </w:t>
            </w:r>
            <w:r w:rsidRPr="00622C51">
              <w:rPr>
                <w:rFonts w:ascii="Verdana" w:hAnsi="Verdana"/>
                <w:noProof/>
                <w:sz w:val="20"/>
              </w:rPr>
              <w:t>requested by the sending organization.</w:t>
            </w:r>
            <w:r w:rsidR="00736B1D" w:rsidRPr="00622C51">
              <w:rPr>
                <w:rFonts w:ascii="Verdana" w:hAnsi="Verdana"/>
                <w:noProof/>
                <w:sz w:val="20"/>
              </w:rPr>
              <w:t xml:space="preserve"> </w:t>
            </w:r>
            <w:r w:rsidR="00622C51" w:rsidRPr="00622C51">
              <w:rPr>
                <w:rFonts w:ascii="Verdana" w:hAnsi="Verdana"/>
                <w:noProof/>
                <w:sz w:val="20"/>
                <w:lang w:val="nb-NO"/>
              </w:rPr>
              <w:t>All invoices for services provided by the supporting organisation must be itemised by cost category and for each individual person.</w:t>
            </w:r>
          </w:p>
          <w:p w14:paraId="52D9389D" w14:textId="03DFD973" w:rsidR="00E24FE7" w:rsidRPr="00622C51" w:rsidRDefault="00E24FE7" w:rsidP="00D9638D">
            <w:pPr>
              <w:pStyle w:val="Listeavsnitt"/>
              <w:spacing w:after="160" w:line="259" w:lineRule="auto"/>
              <w:rPr>
                <w:rFonts w:ascii="Verdana" w:hAnsi="Verdana"/>
                <w:noProof/>
                <w:sz w:val="20"/>
              </w:rPr>
            </w:pPr>
          </w:p>
          <w:p w14:paraId="2A83DE3F" w14:textId="30589F04" w:rsidR="00F954D6" w:rsidRDefault="00F954D6" w:rsidP="00F954D6">
            <w:pPr>
              <w:pStyle w:val="Listeavsnitt"/>
              <w:numPr>
                <w:ilvl w:val="0"/>
                <w:numId w:val="7"/>
              </w:numPr>
              <w:spacing w:after="160" w:line="259" w:lineRule="auto"/>
              <w:rPr>
                <w:rFonts w:ascii="Verdana" w:hAnsi="Verdana"/>
                <w:noProof/>
                <w:sz w:val="20"/>
              </w:rPr>
            </w:pPr>
            <w:r w:rsidRPr="00215844">
              <w:rPr>
                <w:rFonts w:ascii="Verdana" w:hAnsi="Verdana"/>
                <w:noProof/>
                <w:sz w:val="20"/>
              </w:rPr>
              <w:t>If the supporting organization receives payment, payment terms, milestones, and potential refunds for non-delivery must be specified. Payment for all undelivered services must be specified and returned to the sending organization.</w:t>
            </w:r>
          </w:p>
          <w:p w14:paraId="1FF1DE4C" w14:textId="77777777" w:rsidR="00F954D6" w:rsidRDefault="00F954D6" w:rsidP="00F954D6">
            <w:pPr>
              <w:pStyle w:val="Listeavsnitt"/>
              <w:spacing w:after="160" w:line="259" w:lineRule="auto"/>
              <w:rPr>
                <w:rFonts w:ascii="Verdana" w:hAnsi="Verdana"/>
                <w:noProof/>
                <w:sz w:val="20"/>
              </w:rPr>
            </w:pPr>
          </w:p>
          <w:p w14:paraId="1CE9C10F" w14:textId="77777777" w:rsidR="00F954D6" w:rsidRPr="00215844" w:rsidRDefault="00F954D6" w:rsidP="00F954D6">
            <w:pPr>
              <w:pStyle w:val="Listeavsnitt"/>
              <w:numPr>
                <w:ilvl w:val="0"/>
                <w:numId w:val="7"/>
              </w:numPr>
              <w:spacing w:after="160" w:line="259" w:lineRule="auto"/>
              <w:rPr>
                <w:rFonts w:ascii="Verdana" w:hAnsi="Verdana"/>
                <w:noProof/>
                <w:sz w:val="20"/>
              </w:rPr>
            </w:pPr>
            <w:r w:rsidRPr="00215844">
              <w:rPr>
                <w:rFonts w:ascii="Verdana" w:hAnsi="Verdana"/>
                <w:noProof/>
                <w:sz w:val="20"/>
              </w:rPr>
              <w:t>Unforeseen costs and budget adjustments must be approved in writing.</w:t>
            </w:r>
          </w:p>
          <w:p w14:paraId="4EA01FCF" w14:textId="77777777" w:rsidR="00F954D6" w:rsidRPr="001F13BE" w:rsidRDefault="00F954D6" w:rsidP="00F954D6">
            <w:pPr>
              <w:pStyle w:val="Listeavsnitt"/>
              <w:spacing w:after="160" w:line="259" w:lineRule="auto"/>
              <w:rPr>
                <w:rFonts w:ascii="Verdana" w:hAnsi="Verdana"/>
                <w:noProof/>
                <w:sz w:val="20"/>
              </w:rPr>
            </w:pPr>
          </w:p>
        </w:tc>
      </w:tr>
      <w:tr w:rsidR="00F954D6" w:rsidRPr="00815FE6" w14:paraId="63481E4A" w14:textId="77777777" w:rsidTr="00F574AC">
        <w:trPr>
          <w:gridAfter w:val="1"/>
          <w:wAfter w:w="141" w:type="dxa"/>
          <w:cantSplit/>
          <w:trHeight w:val="567"/>
        </w:trPr>
        <w:tc>
          <w:tcPr>
            <w:tcW w:w="10173" w:type="dxa"/>
            <w:gridSpan w:val="5"/>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265B7C8" w14:textId="77777777" w:rsidR="00F954D6" w:rsidRPr="001665EB" w:rsidRDefault="00F954D6" w:rsidP="00F954D6">
            <w:pPr>
              <w:pStyle w:val="Listeavsnitt"/>
              <w:numPr>
                <w:ilvl w:val="1"/>
                <w:numId w:val="6"/>
              </w:numPr>
              <w:spacing w:before="120" w:after="120"/>
              <w:jc w:val="both"/>
              <w:rPr>
                <w:rFonts w:ascii="Verdana" w:hAnsi="Verdana" w:cs="Arial"/>
                <w:b/>
                <w:color w:val="000000"/>
                <w:sz w:val="18"/>
                <w:szCs w:val="22"/>
              </w:rPr>
            </w:pPr>
            <w:r w:rsidRPr="005125D7">
              <w:rPr>
                <w:rFonts w:ascii="Verdana" w:hAnsi="Verdana" w:cs="Arial"/>
                <w:b/>
                <w:color w:val="000000"/>
                <w:sz w:val="18"/>
                <w:szCs w:val="22"/>
              </w:rPr>
              <w:t>Risk Management and Unforeseen Events</w:t>
            </w:r>
          </w:p>
        </w:tc>
      </w:tr>
      <w:tr w:rsidR="00F954D6" w:rsidRPr="00815FE6" w14:paraId="18DC378D" w14:textId="77777777" w:rsidTr="00F574AC">
        <w:trPr>
          <w:gridAfter w:val="1"/>
          <w:wAfter w:w="141" w:type="dxa"/>
          <w:cantSplit/>
          <w:trHeight w:val="567"/>
        </w:trPr>
        <w:tc>
          <w:tcPr>
            <w:tcW w:w="250" w:type="dxa"/>
            <w:gridSpan w:val="2"/>
            <w:tcBorders>
              <w:top w:val="dotted" w:sz="4" w:space="0" w:color="auto"/>
              <w:bottom w:val="dotted" w:sz="4" w:space="0" w:color="auto"/>
              <w:right w:val="single" w:sz="4" w:space="0" w:color="auto"/>
            </w:tcBorders>
            <w:vAlign w:val="center"/>
          </w:tcPr>
          <w:p w14:paraId="60BEE448"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3"/>
            <w:tcBorders>
              <w:top w:val="single" w:sz="4" w:space="0" w:color="auto"/>
              <w:left w:val="single" w:sz="4" w:space="0" w:color="auto"/>
              <w:bottom w:val="single" w:sz="4" w:space="0" w:color="auto"/>
              <w:right w:val="single" w:sz="4" w:space="0" w:color="auto"/>
            </w:tcBorders>
            <w:vAlign w:val="center"/>
          </w:tcPr>
          <w:p w14:paraId="16489179" w14:textId="77777777" w:rsidR="00F954D6" w:rsidRDefault="00F954D6" w:rsidP="00F954D6">
            <w:pPr>
              <w:spacing w:after="160" w:line="259" w:lineRule="auto"/>
              <w:ind w:left="720"/>
              <w:rPr>
                <w:rFonts w:ascii="Verdana" w:hAnsi="Verdana"/>
                <w:noProof/>
                <w:sz w:val="20"/>
              </w:rPr>
            </w:pPr>
          </w:p>
          <w:p w14:paraId="79019756" w14:textId="77777777" w:rsidR="00F954D6" w:rsidRDefault="00F954D6" w:rsidP="00F954D6">
            <w:pPr>
              <w:pStyle w:val="Listeavsnitt"/>
              <w:numPr>
                <w:ilvl w:val="0"/>
                <w:numId w:val="3"/>
              </w:numPr>
              <w:rPr>
                <w:rFonts w:ascii="Verdana" w:hAnsi="Verdana"/>
                <w:noProof/>
                <w:sz w:val="20"/>
              </w:rPr>
            </w:pPr>
            <w:r w:rsidRPr="0063695F">
              <w:rPr>
                <w:rFonts w:ascii="Verdana" w:hAnsi="Verdana"/>
                <w:noProof/>
                <w:sz w:val="20"/>
              </w:rPr>
              <w:t>If mobility is interrupted due to illness or cancellation by the host organisation, alternative solutions will be considered.</w:t>
            </w:r>
          </w:p>
          <w:p w14:paraId="4D17A9EA" w14:textId="77777777" w:rsidR="00F954D6" w:rsidRPr="0063695F" w:rsidRDefault="00F954D6" w:rsidP="00F954D6">
            <w:pPr>
              <w:pStyle w:val="Listeavsnitt"/>
              <w:rPr>
                <w:rFonts w:ascii="Verdana" w:hAnsi="Verdana"/>
                <w:noProof/>
                <w:sz w:val="20"/>
              </w:rPr>
            </w:pPr>
          </w:p>
          <w:p w14:paraId="1FDE5099" w14:textId="77777777" w:rsidR="00F954D6" w:rsidRDefault="00F954D6" w:rsidP="00F954D6">
            <w:pPr>
              <w:pStyle w:val="Listeavsnitt"/>
              <w:numPr>
                <w:ilvl w:val="0"/>
                <w:numId w:val="3"/>
              </w:numPr>
              <w:rPr>
                <w:rFonts w:ascii="Verdana" w:hAnsi="Verdana"/>
                <w:noProof/>
                <w:sz w:val="20"/>
              </w:rPr>
            </w:pPr>
            <w:r w:rsidRPr="0063695F">
              <w:rPr>
                <w:rFonts w:ascii="Verdana" w:hAnsi="Verdana"/>
                <w:noProof/>
                <w:sz w:val="20"/>
              </w:rPr>
              <w:t>Procedures for early return or modifications to the stay must be discussed and agreed about depending on the situation. All economical questions must be resolved in line with the Partner's Obligations and Quality Standards.</w:t>
            </w:r>
          </w:p>
          <w:p w14:paraId="2EC6C836" w14:textId="77777777" w:rsidR="00F954D6" w:rsidRPr="003D4703" w:rsidRDefault="00F954D6" w:rsidP="00F954D6">
            <w:pPr>
              <w:pStyle w:val="Listeavsnitt"/>
              <w:rPr>
                <w:rFonts w:ascii="Verdana" w:hAnsi="Verdana"/>
                <w:noProof/>
                <w:sz w:val="20"/>
              </w:rPr>
            </w:pPr>
          </w:p>
          <w:p w14:paraId="1AFB9629" w14:textId="77777777" w:rsidR="00F954D6" w:rsidRPr="00253303" w:rsidRDefault="00F954D6" w:rsidP="00F954D6">
            <w:pPr>
              <w:pStyle w:val="Listeavsnitt"/>
              <w:numPr>
                <w:ilvl w:val="0"/>
                <w:numId w:val="3"/>
              </w:numPr>
            </w:pPr>
            <w:r w:rsidRPr="009773D9">
              <w:rPr>
                <w:rFonts w:ascii="Verdana" w:hAnsi="Verdana"/>
                <w:noProof/>
                <w:sz w:val="20"/>
              </w:rPr>
              <w:t>Each party must immediately notify the other of any events preventing them from fulfilling their obligations.</w:t>
            </w:r>
          </w:p>
          <w:p w14:paraId="40BC74DE" w14:textId="77777777" w:rsidR="00F954D6" w:rsidRPr="00770DBA" w:rsidRDefault="00F954D6" w:rsidP="00F954D6">
            <w:pPr>
              <w:pStyle w:val="Listeavsnitt"/>
            </w:pPr>
          </w:p>
        </w:tc>
      </w:tr>
      <w:tr w:rsidR="00F954D6" w:rsidRPr="00815FE6" w14:paraId="1FF5A5FC" w14:textId="77777777" w:rsidTr="00F574AC">
        <w:trPr>
          <w:gridAfter w:val="1"/>
          <w:wAfter w:w="141" w:type="dxa"/>
          <w:cantSplit/>
          <w:trHeight w:val="567"/>
        </w:trPr>
        <w:tc>
          <w:tcPr>
            <w:tcW w:w="10173" w:type="dxa"/>
            <w:gridSpan w:val="5"/>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34BD9F6" w14:textId="77777777" w:rsidR="00F954D6" w:rsidRPr="001B0BD9" w:rsidRDefault="00F954D6" w:rsidP="00F954D6">
            <w:pPr>
              <w:pStyle w:val="Listeavsnitt"/>
              <w:numPr>
                <w:ilvl w:val="1"/>
                <w:numId w:val="6"/>
              </w:numPr>
              <w:spacing w:before="120" w:after="120"/>
              <w:jc w:val="both"/>
              <w:rPr>
                <w:rFonts w:ascii="Verdana" w:hAnsi="Verdana" w:cs="Arial"/>
                <w:b/>
                <w:color w:val="000000"/>
                <w:sz w:val="18"/>
                <w:szCs w:val="22"/>
              </w:rPr>
            </w:pPr>
            <w:r w:rsidRPr="005125D7">
              <w:rPr>
                <w:rFonts w:ascii="Verdana" w:hAnsi="Verdana" w:cs="Arial"/>
                <w:b/>
                <w:color w:val="000000"/>
                <w:sz w:val="18"/>
                <w:szCs w:val="22"/>
              </w:rPr>
              <w:t>Legal and Administrative Aspects</w:t>
            </w:r>
          </w:p>
        </w:tc>
      </w:tr>
      <w:tr w:rsidR="00F954D6" w:rsidRPr="00815FE6" w14:paraId="5BE7B5B0" w14:textId="77777777" w:rsidTr="00F574AC">
        <w:trPr>
          <w:gridAfter w:val="1"/>
          <w:wAfter w:w="141" w:type="dxa"/>
          <w:cantSplit/>
          <w:trHeight w:val="567"/>
        </w:trPr>
        <w:tc>
          <w:tcPr>
            <w:tcW w:w="250" w:type="dxa"/>
            <w:gridSpan w:val="2"/>
            <w:tcBorders>
              <w:top w:val="dotted" w:sz="4" w:space="0" w:color="auto"/>
              <w:bottom w:val="dotted" w:sz="4" w:space="0" w:color="auto"/>
              <w:right w:val="single" w:sz="4" w:space="0" w:color="auto"/>
            </w:tcBorders>
            <w:vAlign w:val="center"/>
          </w:tcPr>
          <w:p w14:paraId="2DED7270"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3"/>
            <w:tcBorders>
              <w:top w:val="single" w:sz="4" w:space="0" w:color="auto"/>
              <w:left w:val="single" w:sz="4" w:space="0" w:color="auto"/>
              <w:bottom w:val="single" w:sz="4" w:space="0" w:color="auto"/>
              <w:right w:val="single" w:sz="4" w:space="0" w:color="auto"/>
            </w:tcBorders>
            <w:vAlign w:val="center"/>
          </w:tcPr>
          <w:p w14:paraId="094C0DE1" w14:textId="77777777" w:rsidR="00F954D6" w:rsidRPr="00244D8F" w:rsidRDefault="00F954D6" w:rsidP="00F954D6">
            <w:pPr>
              <w:rPr>
                <w:rFonts w:ascii="Verdana" w:hAnsi="Verdana"/>
                <w:noProof/>
                <w:sz w:val="20"/>
              </w:rPr>
            </w:pPr>
          </w:p>
          <w:p w14:paraId="45BD2663" w14:textId="77777777" w:rsidR="00F954D6" w:rsidRDefault="00F954D6" w:rsidP="00F954D6">
            <w:pPr>
              <w:pStyle w:val="Listeavsnitt"/>
              <w:numPr>
                <w:ilvl w:val="0"/>
                <w:numId w:val="3"/>
              </w:numPr>
              <w:rPr>
                <w:rFonts w:ascii="Verdana" w:hAnsi="Verdana"/>
                <w:noProof/>
                <w:sz w:val="20"/>
              </w:rPr>
            </w:pPr>
            <w:r w:rsidRPr="00C6164A">
              <w:rPr>
                <w:rFonts w:ascii="Verdana" w:hAnsi="Verdana"/>
                <w:noProof/>
                <w:sz w:val="20"/>
              </w:rPr>
              <w:t>Compliance with GDPR and data protection regulations.</w:t>
            </w:r>
          </w:p>
          <w:p w14:paraId="04767FE8" w14:textId="77777777" w:rsidR="00F954D6" w:rsidRPr="00C6164A" w:rsidRDefault="00F954D6" w:rsidP="00F954D6">
            <w:pPr>
              <w:pStyle w:val="Listeavsnitt"/>
              <w:rPr>
                <w:rFonts w:ascii="Verdana" w:hAnsi="Verdana"/>
                <w:noProof/>
                <w:sz w:val="20"/>
              </w:rPr>
            </w:pPr>
          </w:p>
          <w:p w14:paraId="511595E3" w14:textId="77777777" w:rsidR="00F954D6" w:rsidRDefault="00F954D6" w:rsidP="00F954D6">
            <w:pPr>
              <w:pStyle w:val="Listeavsnitt"/>
              <w:numPr>
                <w:ilvl w:val="0"/>
                <w:numId w:val="3"/>
              </w:numPr>
              <w:rPr>
                <w:rFonts w:ascii="Verdana" w:hAnsi="Verdana"/>
                <w:noProof/>
                <w:sz w:val="20"/>
              </w:rPr>
            </w:pPr>
            <w:r w:rsidRPr="00247748">
              <w:rPr>
                <w:rFonts w:ascii="Verdana" w:hAnsi="Verdana"/>
                <w:noProof/>
                <w:sz w:val="20"/>
              </w:rPr>
              <w:t>Clarification of legal obligations in case of disputes.</w:t>
            </w:r>
          </w:p>
          <w:p w14:paraId="4423FE8E" w14:textId="77777777" w:rsidR="00F954D6" w:rsidRPr="003D4703" w:rsidRDefault="00F954D6" w:rsidP="00F954D6">
            <w:pPr>
              <w:pStyle w:val="Listeavsnitt"/>
              <w:rPr>
                <w:rFonts w:ascii="Verdana" w:hAnsi="Verdana"/>
                <w:noProof/>
                <w:sz w:val="20"/>
              </w:rPr>
            </w:pPr>
          </w:p>
          <w:p w14:paraId="33E9664D" w14:textId="77777777" w:rsidR="00F954D6" w:rsidRDefault="00F954D6" w:rsidP="00F954D6">
            <w:pPr>
              <w:pStyle w:val="Listeavsnitt"/>
              <w:numPr>
                <w:ilvl w:val="0"/>
                <w:numId w:val="3"/>
              </w:numPr>
              <w:rPr>
                <w:rFonts w:ascii="Verdana" w:hAnsi="Verdana"/>
                <w:noProof/>
                <w:sz w:val="20"/>
              </w:rPr>
            </w:pPr>
            <w:r w:rsidRPr="00247748">
              <w:rPr>
                <w:rFonts w:ascii="Verdana" w:hAnsi="Verdana"/>
                <w:noProof/>
                <w:sz w:val="20"/>
              </w:rPr>
              <w:t>Specific requirements related to apprentices' working conditions and occupational safety in Norway and the host country must be clarified before mobility.</w:t>
            </w:r>
          </w:p>
          <w:p w14:paraId="1C067436" w14:textId="77777777" w:rsidR="00F954D6" w:rsidRPr="001039BE" w:rsidRDefault="00F954D6" w:rsidP="00F954D6">
            <w:pPr>
              <w:pStyle w:val="Listeavsnitt"/>
              <w:rPr>
                <w:rFonts w:ascii="Verdana" w:hAnsi="Verdana"/>
                <w:noProof/>
                <w:sz w:val="20"/>
              </w:rPr>
            </w:pPr>
          </w:p>
          <w:p w14:paraId="3EA50619" w14:textId="77777777" w:rsidR="00F954D6" w:rsidRPr="00244D8F" w:rsidRDefault="00F954D6" w:rsidP="00F954D6">
            <w:pPr>
              <w:pStyle w:val="Listeavsnitt"/>
              <w:rPr>
                <w:rFonts w:ascii="Verdana" w:hAnsi="Verdana"/>
                <w:noProof/>
                <w:sz w:val="20"/>
              </w:rPr>
            </w:pPr>
          </w:p>
        </w:tc>
      </w:tr>
      <w:tr w:rsidR="00F954D6" w:rsidRPr="00815FE6" w14:paraId="0F7CD552" w14:textId="77777777" w:rsidTr="00F574AC">
        <w:trPr>
          <w:gridAfter w:val="1"/>
          <w:wAfter w:w="141" w:type="dxa"/>
          <w:cantSplit/>
          <w:trHeight w:val="567"/>
        </w:trPr>
        <w:tc>
          <w:tcPr>
            <w:tcW w:w="10173" w:type="dxa"/>
            <w:gridSpan w:val="5"/>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331FB26" w14:textId="77777777" w:rsidR="00F954D6" w:rsidRPr="0096470A" w:rsidRDefault="00F954D6" w:rsidP="00F954D6">
            <w:pPr>
              <w:pStyle w:val="Listeavsnitt"/>
              <w:numPr>
                <w:ilvl w:val="1"/>
                <w:numId w:val="6"/>
              </w:numPr>
              <w:spacing w:before="120" w:after="120"/>
              <w:jc w:val="both"/>
              <w:rPr>
                <w:rFonts w:ascii="Verdana" w:hAnsi="Verdana" w:cs="Arial"/>
                <w:b/>
                <w:color w:val="000000"/>
                <w:sz w:val="18"/>
                <w:szCs w:val="22"/>
              </w:rPr>
            </w:pPr>
            <w:r w:rsidRPr="005125D7">
              <w:rPr>
                <w:rFonts w:ascii="Verdana" w:hAnsi="Verdana" w:cs="Arial"/>
                <w:b/>
                <w:color w:val="000000"/>
                <w:sz w:val="18"/>
                <w:szCs w:val="22"/>
              </w:rPr>
              <w:t>Long-term Cooperation and Further Development</w:t>
            </w:r>
          </w:p>
        </w:tc>
      </w:tr>
      <w:tr w:rsidR="00F954D6" w:rsidRPr="00815FE6" w14:paraId="3E10E091" w14:textId="77777777" w:rsidTr="00F574AC">
        <w:trPr>
          <w:gridAfter w:val="1"/>
          <w:wAfter w:w="141" w:type="dxa"/>
          <w:cantSplit/>
          <w:trHeight w:val="567"/>
        </w:trPr>
        <w:tc>
          <w:tcPr>
            <w:tcW w:w="250" w:type="dxa"/>
            <w:gridSpan w:val="2"/>
            <w:tcBorders>
              <w:top w:val="single" w:sz="4" w:space="0" w:color="auto"/>
              <w:left w:val="single" w:sz="4" w:space="0" w:color="auto"/>
              <w:bottom w:val="single" w:sz="4" w:space="0" w:color="auto"/>
              <w:right w:val="single" w:sz="4" w:space="0" w:color="auto"/>
            </w:tcBorders>
            <w:vAlign w:val="center"/>
          </w:tcPr>
          <w:p w14:paraId="43106F93"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3"/>
            <w:tcBorders>
              <w:top w:val="single" w:sz="4" w:space="0" w:color="auto"/>
              <w:left w:val="single" w:sz="4" w:space="0" w:color="auto"/>
              <w:bottom w:val="single" w:sz="4" w:space="0" w:color="auto"/>
              <w:right w:val="single" w:sz="4" w:space="0" w:color="auto"/>
            </w:tcBorders>
            <w:vAlign w:val="center"/>
          </w:tcPr>
          <w:p w14:paraId="68952A80" w14:textId="77777777" w:rsidR="00F954D6" w:rsidRPr="000825D3" w:rsidRDefault="00F954D6" w:rsidP="00F954D6">
            <w:pPr>
              <w:pStyle w:val="Listeavsnitt"/>
              <w:rPr>
                <w:rFonts w:ascii="Verdana" w:hAnsi="Verdana"/>
                <w:noProof/>
                <w:sz w:val="20"/>
              </w:rPr>
            </w:pPr>
          </w:p>
          <w:p w14:paraId="3D8C5102" w14:textId="77777777" w:rsidR="00F954D6" w:rsidRDefault="00F954D6" w:rsidP="00F954D6">
            <w:pPr>
              <w:pStyle w:val="Listeavsnitt"/>
              <w:numPr>
                <w:ilvl w:val="0"/>
                <w:numId w:val="3"/>
              </w:numPr>
              <w:rPr>
                <w:rFonts w:ascii="Verdana" w:hAnsi="Verdana"/>
                <w:noProof/>
                <w:sz w:val="20"/>
              </w:rPr>
            </w:pPr>
            <w:r w:rsidRPr="000825D3">
              <w:rPr>
                <w:rFonts w:ascii="Verdana" w:hAnsi="Verdana"/>
                <w:noProof/>
                <w:sz w:val="20"/>
              </w:rPr>
              <w:t>Description of how the partnership may develop beyond the current project, e.g., through future Erasmus+ initiatives or joint workshops.</w:t>
            </w:r>
          </w:p>
          <w:p w14:paraId="4B0C91C4" w14:textId="77777777" w:rsidR="00F954D6" w:rsidRPr="000825D3" w:rsidRDefault="00F954D6" w:rsidP="00F954D6">
            <w:pPr>
              <w:pStyle w:val="Listeavsnitt"/>
              <w:rPr>
                <w:rFonts w:ascii="Verdana" w:hAnsi="Verdana"/>
                <w:noProof/>
                <w:sz w:val="20"/>
              </w:rPr>
            </w:pPr>
          </w:p>
          <w:p w14:paraId="3C40F674" w14:textId="77777777" w:rsidR="00F954D6" w:rsidRPr="000825D3" w:rsidRDefault="00F954D6" w:rsidP="00F954D6">
            <w:pPr>
              <w:pStyle w:val="Listeavsnitt"/>
              <w:numPr>
                <w:ilvl w:val="0"/>
                <w:numId w:val="3"/>
              </w:numPr>
              <w:rPr>
                <w:rFonts w:ascii="Verdana" w:hAnsi="Verdana"/>
                <w:noProof/>
                <w:sz w:val="20"/>
              </w:rPr>
            </w:pPr>
            <w:r w:rsidRPr="000825D3">
              <w:rPr>
                <w:rFonts w:ascii="Verdana" w:hAnsi="Verdana"/>
                <w:noProof/>
                <w:sz w:val="20"/>
              </w:rPr>
              <w:t>Identification of areas for strengthened collaboration, knowledge exchange, or expanded mobility opportunities.</w:t>
            </w:r>
          </w:p>
          <w:p w14:paraId="233B8959" w14:textId="77777777" w:rsidR="00F954D6" w:rsidRPr="00BE02CA" w:rsidRDefault="00F954D6" w:rsidP="00F954D6">
            <w:pPr>
              <w:spacing w:after="160" w:line="259" w:lineRule="auto"/>
              <w:ind w:left="720"/>
            </w:pPr>
          </w:p>
        </w:tc>
      </w:tr>
      <w:tr w:rsidR="00F954D6" w:rsidRPr="00815FE6" w14:paraId="15604E11" w14:textId="77777777" w:rsidTr="00F574AC">
        <w:trPr>
          <w:gridAfter w:val="1"/>
          <w:wAfter w:w="141" w:type="dxa"/>
          <w:cantSplit/>
          <w:trHeight w:val="567"/>
        </w:trPr>
        <w:tc>
          <w:tcPr>
            <w:tcW w:w="10173" w:type="dxa"/>
            <w:gridSpan w:val="5"/>
            <w:tcBorders>
              <w:top w:val="single" w:sz="4" w:space="0" w:color="auto"/>
              <w:left w:val="nil"/>
              <w:bottom w:val="single" w:sz="4" w:space="0" w:color="auto"/>
              <w:right w:val="nil"/>
            </w:tcBorders>
          </w:tcPr>
          <w:tbl>
            <w:tblPr>
              <w:tblW w:w="9288" w:type="dxa"/>
              <w:tblBorders>
                <w:top w:val="single" w:sz="8" w:space="0" w:color="000000"/>
                <w:bottom w:val="single" w:sz="8" w:space="0" w:color="000000"/>
              </w:tblBorders>
              <w:tblLayout w:type="fixed"/>
              <w:tblLook w:val="04A0" w:firstRow="1" w:lastRow="0" w:firstColumn="1" w:lastColumn="0" w:noHBand="0" w:noVBand="1"/>
            </w:tblPr>
            <w:tblGrid>
              <w:gridCol w:w="9288"/>
            </w:tblGrid>
            <w:tr w:rsidR="00F954D6" w:rsidRPr="00ED26B6" w14:paraId="5B89D125" w14:textId="77777777" w:rsidTr="00704E6A">
              <w:trPr>
                <w:cantSplit/>
                <w:trHeight w:val="567"/>
              </w:trPr>
              <w:tc>
                <w:tcPr>
                  <w:tcW w:w="9288" w:type="dxa"/>
                  <w:tcBorders>
                    <w:top w:val="single" w:sz="4" w:space="0" w:color="auto"/>
                    <w:left w:val="nil"/>
                    <w:bottom w:val="single" w:sz="4" w:space="0" w:color="auto"/>
                    <w:right w:val="nil"/>
                  </w:tcBorders>
                  <w:vAlign w:val="center"/>
                </w:tcPr>
                <w:tbl>
                  <w:tblPr>
                    <w:tblpPr w:leftFromText="141" w:rightFromText="141" w:vertAnchor="text" w:horzAnchor="margin" w:tblpX="-284" w:tblpY="-302"/>
                    <w:tblOverlap w:val="never"/>
                    <w:tblW w:w="10248" w:type="dxa"/>
                    <w:tblBorders>
                      <w:top w:val="single" w:sz="8" w:space="0" w:color="000000"/>
                      <w:bottom w:val="single" w:sz="8" w:space="0" w:color="000000"/>
                    </w:tblBorders>
                    <w:tblLayout w:type="fixed"/>
                    <w:tblLook w:val="04A0" w:firstRow="1" w:lastRow="0" w:firstColumn="1" w:lastColumn="0" w:noHBand="0" w:noVBand="1"/>
                  </w:tblPr>
                  <w:tblGrid>
                    <w:gridCol w:w="10248"/>
                  </w:tblGrid>
                  <w:tr w:rsidR="008D3E77" w:rsidRPr="008D3E77" w14:paraId="127F9469" w14:textId="77777777" w:rsidTr="008D3E77">
                    <w:trPr>
                      <w:cantSplit/>
                      <w:trHeight w:val="567"/>
                    </w:trPr>
                    <w:tc>
                      <w:tcPr>
                        <w:tcW w:w="10248" w:type="dxa"/>
                        <w:tcBorders>
                          <w:top w:val="single" w:sz="4" w:space="0" w:color="auto"/>
                          <w:left w:val="nil"/>
                          <w:bottom w:val="single" w:sz="4" w:space="0" w:color="auto"/>
                          <w:right w:val="nil"/>
                        </w:tcBorders>
                        <w:shd w:val="clear" w:color="auto" w:fill="C1F0C7" w:themeFill="accent3" w:themeFillTint="33"/>
                        <w:vAlign w:val="center"/>
                      </w:tcPr>
                      <w:p w14:paraId="7CBA4F42" w14:textId="77777777" w:rsidR="008D3E77" w:rsidRPr="008D3E77" w:rsidRDefault="008D3E77" w:rsidP="008D3E77">
                        <w:pPr>
                          <w:pStyle w:val="Listeavsnitt"/>
                          <w:numPr>
                            <w:ilvl w:val="0"/>
                            <w:numId w:val="1"/>
                          </w:numPr>
                          <w:spacing w:before="120" w:after="120"/>
                          <w:jc w:val="both"/>
                          <w:rPr>
                            <w:rFonts w:ascii="Verdana" w:hAnsi="Verdana" w:cs="Arial"/>
                            <w:b/>
                            <w:sz w:val="22"/>
                            <w:szCs w:val="28"/>
                          </w:rPr>
                        </w:pPr>
                        <w:r w:rsidRPr="008D3E77">
                          <w:rPr>
                            <w:rFonts w:ascii="Verdana" w:hAnsi="Verdana" w:cs="Arial"/>
                            <w:b/>
                            <w:sz w:val="22"/>
                            <w:szCs w:val="28"/>
                          </w:rPr>
                          <w:lastRenderedPageBreak/>
                          <w:t>Division of responsibility in connection with mobility periods</w:t>
                        </w:r>
                      </w:p>
                    </w:tc>
                  </w:tr>
                </w:tbl>
                <w:p w14:paraId="64563DB2" w14:textId="77777777" w:rsidR="00F954D6" w:rsidRPr="00ED26B6" w:rsidRDefault="00F954D6" w:rsidP="008D3E77">
                  <w:pPr>
                    <w:spacing w:before="120" w:after="120"/>
                    <w:jc w:val="both"/>
                    <w:rPr>
                      <w:rFonts w:ascii="Verdana" w:hAnsi="Verdana" w:cs="Arial"/>
                      <w:b/>
                      <w:sz w:val="22"/>
                      <w:szCs w:val="28"/>
                    </w:rPr>
                  </w:pPr>
                </w:p>
              </w:tc>
            </w:tr>
          </w:tbl>
          <w:tbl>
            <w:tblPr>
              <w:tblStyle w:val="Tabellrutenett"/>
              <w:tblW w:w="13220" w:type="dxa"/>
              <w:tblLayout w:type="fixed"/>
              <w:tblLook w:val="04A0" w:firstRow="1" w:lastRow="0" w:firstColumn="1" w:lastColumn="0" w:noHBand="0" w:noVBand="1"/>
            </w:tblPr>
            <w:tblGrid>
              <w:gridCol w:w="7372"/>
              <w:gridCol w:w="1540"/>
              <w:gridCol w:w="1436"/>
              <w:gridCol w:w="1436"/>
              <w:gridCol w:w="1436"/>
            </w:tblGrid>
            <w:tr w:rsidR="00DD4592" w:rsidRPr="00384F91" w14:paraId="2A133AB2" w14:textId="680D337C" w:rsidTr="008D3E77">
              <w:tc>
                <w:tcPr>
                  <w:tcW w:w="7372" w:type="dxa"/>
                </w:tcPr>
                <w:p w14:paraId="51295F78" w14:textId="77777777" w:rsidR="00DD4592" w:rsidRPr="00384F91" w:rsidRDefault="00DD4592" w:rsidP="00F954D6">
                  <w:pPr>
                    <w:rPr>
                      <w:rFonts w:ascii="Verdana" w:hAnsi="Verdana"/>
                      <w:noProof/>
                      <w:sz w:val="20"/>
                    </w:rPr>
                  </w:pPr>
                  <w:r w:rsidRPr="00384F91">
                    <w:rPr>
                      <w:rFonts w:ascii="Verdana" w:hAnsi="Verdana"/>
                      <w:noProof/>
                      <w:sz w:val="20"/>
                    </w:rPr>
                    <w:t xml:space="preserve"> Responsibility</w:t>
                  </w:r>
                </w:p>
              </w:tc>
              <w:tc>
                <w:tcPr>
                  <w:tcW w:w="1540" w:type="dxa"/>
                </w:tcPr>
                <w:p w14:paraId="3B404F11" w14:textId="77777777" w:rsidR="00DD4592" w:rsidRPr="00384F91" w:rsidRDefault="00DD4592" w:rsidP="00F954D6">
                  <w:pPr>
                    <w:rPr>
                      <w:rFonts w:ascii="Verdana" w:hAnsi="Verdana"/>
                      <w:noProof/>
                      <w:sz w:val="20"/>
                    </w:rPr>
                  </w:pPr>
                  <w:r w:rsidRPr="00384F91">
                    <w:rPr>
                      <w:rFonts w:ascii="Verdana" w:hAnsi="Verdana"/>
                      <w:noProof/>
                      <w:sz w:val="20"/>
                    </w:rPr>
                    <w:t>As sending partner</w:t>
                  </w:r>
                </w:p>
              </w:tc>
              <w:tc>
                <w:tcPr>
                  <w:tcW w:w="1436" w:type="dxa"/>
                </w:tcPr>
                <w:p w14:paraId="2D261C2A" w14:textId="77777777" w:rsidR="00DD4592" w:rsidRPr="00384F91" w:rsidRDefault="00DD4592" w:rsidP="00F954D6">
                  <w:pPr>
                    <w:rPr>
                      <w:rFonts w:ascii="Verdana" w:hAnsi="Verdana"/>
                      <w:noProof/>
                      <w:sz w:val="20"/>
                    </w:rPr>
                  </w:pPr>
                  <w:r w:rsidRPr="00384F91">
                    <w:rPr>
                      <w:rFonts w:ascii="Verdana" w:hAnsi="Verdana"/>
                      <w:noProof/>
                      <w:sz w:val="20"/>
                    </w:rPr>
                    <w:t>As supporting partner</w:t>
                  </w:r>
                </w:p>
              </w:tc>
              <w:tc>
                <w:tcPr>
                  <w:tcW w:w="1436" w:type="dxa"/>
                </w:tcPr>
                <w:p w14:paraId="187B00B8" w14:textId="77777777" w:rsidR="00DD4592" w:rsidRPr="00384F91" w:rsidRDefault="00DD4592" w:rsidP="00F954D6">
                  <w:pPr>
                    <w:rPr>
                      <w:rFonts w:ascii="Verdana" w:hAnsi="Verdana"/>
                      <w:noProof/>
                      <w:sz w:val="20"/>
                    </w:rPr>
                  </w:pPr>
                </w:p>
              </w:tc>
              <w:tc>
                <w:tcPr>
                  <w:tcW w:w="1436" w:type="dxa"/>
                </w:tcPr>
                <w:p w14:paraId="5D7D08C4" w14:textId="659ECF13" w:rsidR="00DD4592" w:rsidRPr="00384F91" w:rsidRDefault="00DD4592" w:rsidP="00F954D6">
                  <w:pPr>
                    <w:rPr>
                      <w:rFonts w:ascii="Verdana" w:hAnsi="Verdana"/>
                      <w:noProof/>
                      <w:sz w:val="20"/>
                    </w:rPr>
                  </w:pPr>
                </w:p>
              </w:tc>
            </w:tr>
            <w:tr w:rsidR="00DD4592" w:rsidRPr="00384F91" w14:paraId="097F07C8" w14:textId="56EF5421" w:rsidTr="008D3E77">
              <w:trPr>
                <w:trHeight w:val="493"/>
              </w:trPr>
              <w:tc>
                <w:tcPr>
                  <w:tcW w:w="7372" w:type="dxa"/>
                </w:tcPr>
                <w:p w14:paraId="3EBF846C"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Preparation of MOU</w:t>
                  </w:r>
                </w:p>
              </w:tc>
              <w:tc>
                <w:tcPr>
                  <w:tcW w:w="1540" w:type="dxa"/>
                </w:tcPr>
                <w:p w14:paraId="54480132"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6962AC76"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48082DA7" w14:textId="77777777" w:rsidR="00DD4592" w:rsidRPr="00384F91" w:rsidRDefault="00DD4592" w:rsidP="00F954D6">
                  <w:pPr>
                    <w:spacing w:before="240" w:after="240"/>
                    <w:rPr>
                      <w:rFonts w:ascii="Verdana" w:hAnsi="Verdana"/>
                      <w:noProof/>
                      <w:sz w:val="20"/>
                    </w:rPr>
                  </w:pPr>
                </w:p>
              </w:tc>
              <w:tc>
                <w:tcPr>
                  <w:tcW w:w="1436" w:type="dxa"/>
                </w:tcPr>
                <w:p w14:paraId="367B6303" w14:textId="3AFAF14F" w:rsidR="00DD4592" w:rsidRPr="00384F91" w:rsidRDefault="00DD4592" w:rsidP="00F954D6">
                  <w:pPr>
                    <w:spacing w:before="240" w:after="240"/>
                    <w:rPr>
                      <w:rFonts w:ascii="Verdana" w:hAnsi="Verdana"/>
                      <w:noProof/>
                      <w:sz w:val="20"/>
                    </w:rPr>
                  </w:pPr>
                </w:p>
              </w:tc>
            </w:tr>
            <w:tr w:rsidR="00DD4592" w:rsidRPr="00384F91" w14:paraId="74CE7798" w14:textId="44FF9EA6" w:rsidTr="008D3E77">
              <w:trPr>
                <w:trHeight w:val="887"/>
              </w:trPr>
              <w:tc>
                <w:tcPr>
                  <w:tcW w:w="7372" w:type="dxa"/>
                </w:tcPr>
                <w:p w14:paraId="695A401F"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Provide the sending/hosting companies and the participants with all necessary information (contact person etc.) and documents to be signed before, during, and after the mobility period</w:t>
                  </w:r>
                </w:p>
              </w:tc>
              <w:tc>
                <w:tcPr>
                  <w:tcW w:w="1540" w:type="dxa"/>
                </w:tcPr>
                <w:p w14:paraId="465AD581"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25BD9373"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28E19802" w14:textId="77777777" w:rsidR="00DD4592" w:rsidRPr="00384F91" w:rsidRDefault="00DD4592" w:rsidP="00F954D6">
                  <w:pPr>
                    <w:spacing w:before="240" w:after="240"/>
                    <w:rPr>
                      <w:rFonts w:ascii="Verdana" w:hAnsi="Verdana"/>
                      <w:noProof/>
                      <w:sz w:val="20"/>
                    </w:rPr>
                  </w:pPr>
                </w:p>
              </w:tc>
              <w:tc>
                <w:tcPr>
                  <w:tcW w:w="1436" w:type="dxa"/>
                </w:tcPr>
                <w:p w14:paraId="1D76253E" w14:textId="23F5D463" w:rsidR="00DD4592" w:rsidRPr="00384F91" w:rsidRDefault="00DD4592" w:rsidP="00F954D6">
                  <w:pPr>
                    <w:spacing w:before="240" w:after="240"/>
                    <w:rPr>
                      <w:rFonts w:ascii="Verdana" w:hAnsi="Verdana"/>
                      <w:noProof/>
                      <w:sz w:val="20"/>
                    </w:rPr>
                  </w:pPr>
                </w:p>
              </w:tc>
            </w:tr>
            <w:tr w:rsidR="00DD4592" w:rsidRPr="00384F91" w14:paraId="75F9A9DB" w14:textId="4D5D121C" w:rsidTr="008D3E77">
              <w:tc>
                <w:tcPr>
                  <w:tcW w:w="7372" w:type="dxa"/>
                </w:tcPr>
                <w:p w14:paraId="2FCEF3BD"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Guarantee information and communication between partners</w:t>
                  </w:r>
                </w:p>
              </w:tc>
              <w:tc>
                <w:tcPr>
                  <w:tcW w:w="1540" w:type="dxa"/>
                </w:tcPr>
                <w:p w14:paraId="31695455"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30D4FCF9"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659D9DCB" w14:textId="77777777" w:rsidR="00DD4592" w:rsidRPr="00384F91" w:rsidRDefault="00DD4592" w:rsidP="00F954D6">
                  <w:pPr>
                    <w:spacing w:before="240" w:after="240"/>
                    <w:rPr>
                      <w:rFonts w:ascii="Verdana" w:hAnsi="Verdana"/>
                      <w:noProof/>
                      <w:sz w:val="20"/>
                    </w:rPr>
                  </w:pPr>
                </w:p>
              </w:tc>
              <w:tc>
                <w:tcPr>
                  <w:tcW w:w="1436" w:type="dxa"/>
                </w:tcPr>
                <w:p w14:paraId="068CA500" w14:textId="0A40738D" w:rsidR="00DD4592" w:rsidRPr="00384F91" w:rsidRDefault="00DD4592" w:rsidP="00F954D6">
                  <w:pPr>
                    <w:spacing w:before="240" w:after="240"/>
                    <w:rPr>
                      <w:rFonts w:ascii="Verdana" w:hAnsi="Verdana"/>
                      <w:noProof/>
                      <w:sz w:val="20"/>
                    </w:rPr>
                  </w:pPr>
                </w:p>
              </w:tc>
            </w:tr>
            <w:tr w:rsidR="00DD4592" w:rsidRPr="00384F91" w14:paraId="2CBF0F7E" w14:textId="28362A37" w:rsidTr="008D3E77">
              <w:tc>
                <w:tcPr>
                  <w:tcW w:w="7372" w:type="dxa"/>
                </w:tcPr>
                <w:p w14:paraId="05F628C1"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Identify and propose, but not decide on, internship placements</w:t>
                  </w:r>
                </w:p>
              </w:tc>
              <w:tc>
                <w:tcPr>
                  <w:tcW w:w="1540" w:type="dxa"/>
                </w:tcPr>
                <w:p w14:paraId="4F8620B2" w14:textId="77777777" w:rsidR="00DD4592" w:rsidRPr="00384F91" w:rsidRDefault="00DD4592" w:rsidP="00F954D6">
                  <w:pPr>
                    <w:spacing w:before="240" w:after="240"/>
                    <w:rPr>
                      <w:rFonts w:ascii="Verdana" w:hAnsi="Verdana"/>
                      <w:noProof/>
                      <w:sz w:val="20"/>
                    </w:rPr>
                  </w:pPr>
                </w:p>
              </w:tc>
              <w:tc>
                <w:tcPr>
                  <w:tcW w:w="1436" w:type="dxa"/>
                </w:tcPr>
                <w:p w14:paraId="67A1296C"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511CFF2A" w14:textId="77777777" w:rsidR="00DD4592" w:rsidRPr="00384F91" w:rsidRDefault="00DD4592" w:rsidP="00F954D6">
                  <w:pPr>
                    <w:spacing w:before="240" w:after="240"/>
                    <w:rPr>
                      <w:rFonts w:ascii="Verdana" w:hAnsi="Verdana"/>
                      <w:noProof/>
                      <w:sz w:val="20"/>
                    </w:rPr>
                  </w:pPr>
                </w:p>
              </w:tc>
              <w:tc>
                <w:tcPr>
                  <w:tcW w:w="1436" w:type="dxa"/>
                </w:tcPr>
                <w:p w14:paraId="40FE3DF2" w14:textId="08C6E3C7" w:rsidR="00DD4592" w:rsidRPr="00384F91" w:rsidRDefault="00DD4592" w:rsidP="00F954D6">
                  <w:pPr>
                    <w:spacing w:before="240" w:after="240"/>
                    <w:rPr>
                      <w:rFonts w:ascii="Verdana" w:hAnsi="Verdana"/>
                      <w:noProof/>
                      <w:sz w:val="20"/>
                    </w:rPr>
                  </w:pPr>
                </w:p>
              </w:tc>
            </w:tr>
            <w:tr w:rsidR="00DD4592" w:rsidRPr="00384F91" w14:paraId="1A1587C9" w14:textId="66828158" w:rsidTr="008D3E77">
              <w:tc>
                <w:tcPr>
                  <w:tcW w:w="7372" w:type="dxa"/>
                </w:tcPr>
                <w:p w14:paraId="38C226E5" w14:textId="77777777" w:rsidR="00DD4592" w:rsidRPr="00347EF5" w:rsidRDefault="00DD4592" w:rsidP="00F954D6">
                  <w:pPr>
                    <w:spacing w:after="160" w:line="259" w:lineRule="auto"/>
                    <w:rPr>
                      <w:rFonts w:ascii="Verdana" w:hAnsi="Verdana"/>
                      <w:noProof/>
                      <w:sz w:val="20"/>
                      <w:szCs w:val="20"/>
                    </w:rPr>
                  </w:pPr>
                  <w:r w:rsidRPr="5A800687">
                    <w:rPr>
                      <w:rFonts w:ascii="Verdana" w:hAnsi="Verdana"/>
                      <w:noProof/>
                      <w:sz w:val="20"/>
                      <w:szCs w:val="20"/>
                    </w:rPr>
                    <w:t>Deside on internship placements.</w:t>
                  </w:r>
                </w:p>
              </w:tc>
              <w:tc>
                <w:tcPr>
                  <w:tcW w:w="1540" w:type="dxa"/>
                </w:tcPr>
                <w:p w14:paraId="0B5AFC08" w14:textId="77777777" w:rsidR="00DD4592" w:rsidRPr="00384F91" w:rsidRDefault="00DD4592" w:rsidP="00F954D6">
                  <w:pPr>
                    <w:spacing w:before="240" w:after="240"/>
                    <w:rPr>
                      <w:rFonts w:ascii="Verdana" w:hAnsi="Verdana"/>
                      <w:noProof/>
                      <w:sz w:val="20"/>
                    </w:rPr>
                  </w:pPr>
                  <w:r>
                    <w:rPr>
                      <w:rFonts w:ascii="Verdana" w:hAnsi="Verdana"/>
                      <w:noProof/>
                      <w:sz w:val="20"/>
                    </w:rPr>
                    <w:t>x</w:t>
                  </w:r>
                </w:p>
              </w:tc>
              <w:tc>
                <w:tcPr>
                  <w:tcW w:w="1436" w:type="dxa"/>
                </w:tcPr>
                <w:p w14:paraId="3C837468" w14:textId="77777777" w:rsidR="00DD4592" w:rsidRPr="00384F91" w:rsidRDefault="00DD4592" w:rsidP="00F954D6">
                  <w:pPr>
                    <w:spacing w:before="240" w:after="240"/>
                    <w:rPr>
                      <w:rFonts w:ascii="Verdana" w:hAnsi="Verdana"/>
                      <w:noProof/>
                      <w:sz w:val="20"/>
                    </w:rPr>
                  </w:pPr>
                </w:p>
              </w:tc>
              <w:tc>
                <w:tcPr>
                  <w:tcW w:w="1436" w:type="dxa"/>
                </w:tcPr>
                <w:p w14:paraId="49ECDA56" w14:textId="77777777" w:rsidR="00DD4592" w:rsidRPr="00384F91" w:rsidRDefault="00DD4592" w:rsidP="00F954D6">
                  <w:pPr>
                    <w:spacing w:before="240" w:after="240"/>
                    <w:rPr>
                      <w:rFonts w:ascii="Verdana" w:hAnsi="Verdana"/>
                      <w:noProof/>
                      <w:sz w:val="20"/>
                    </w:rPr>
                  </w:pPr>
                </w:p>
              </w:tc>
              <w:tc>
                <w:tcPr>
                  <w:tcW w:w="1436" w:type="dxa"/>
                </w:tcPr>
                <w:p w14:paraId="37A90BC0" w14:textId="0D2119F1" w:rsidR="00DD4592" w:rsidRPr="00384F91" w:rsidRDefault="00DD4592" w:rsidP="00F954D6">
                  <w:pPr>
                    <w:spacing w:before="240" w:after="240"/>
                    <w:rPr>
                      <w:rFonts w:ascii="Verdana" w:hAnsi="Verdana"/>
                      <w:noProof/>
                      <w:sz w:val="20"/>
                    </w:rPr>
                  </w:pPr>
                </w:p>
              </w:tc>
            </w:tr>
            <w:tr w:rsidR="00DD4592" w:rsidRPr="00384F91" w14:paraId="2E71E05B" w14:textId="2B5EE9C2" w:rsidTr="008D3E77">
              <w:tc>
                <w:tcPr>
                  <w:tcW w:w="7372" w:type="dxa"/>
                </w:tcPr>
                <w:p w14:paraId="4706E0DE"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Guarantee and organize suitable work and training placement in the professional field of the student/apprentice or staff</w:t>
                  </w:r>
                </w:p>
              </w:tc>
              <w:tc>
                <w:tcPr>
                  <w:tcW w:w="1540" w:type="dxa"/>
                </w:tcPr>
                <w:p w14:paraId="6DED7CFD" w14:textId="77777777" w:rsidR="00DD4592" w:rsidRPr="00384F91" w:rsidRDefault="00DD4592" w:rsidP="00F954D6">
                  <w:pPr>
                    <w:spacing w:before="240" w:after="240"/>
                    <w:rPr>
                      <w:rFonts w:ascii="Verdana" w:hAnsi="Verdana"/>
                      <w:noProof/>
                      <w:sz w:val="20"/>
                    </w:rPr>
                  </w:pPr>
                </w:p>
              </w:tc>
              <w:tc>
                <w:tcPr>
                  <w:tcW w:w="1436" w:type="dxa"/>
                </w:tcPr>
                <w:p w14:paraId="4AE0D5AB"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2DA5ADDA" w14:textId="77777777" w:rsidR="00DD4592" w:rsidRPr="00384F91" w:rsidRDefault="00DD4592" w:rsidP="00F954D6">
                  <w:pPr>
                    <w:spacing w:before="240" w:after="240"/>
                    <w:rPr>
                      <w:rFonts w:ascii="Verdana" w:hAnsi="Verdana"/>
                      <w:noProof/>
                      <w:sz w:val="20"/>
                    </w:rPr>
                  </w:pPr>
                </w:p>
              </w:tc>
              <w:tc>
                <w:tcPr>
                  <w:tcW w:w="1436" w:type="dxa"/>
                </w:tcPr>
                <w:p w14:paraId="733A8759" w14:textId="44C7521B" w:rsidR="00DD4592" w:rsidRPr="00384F91" w:rsidRDefault="00DD4592" w:rsidP="00F954D6">
                  <w:pPr>
                    <w:spacing w:before="240" w:after="240"/>
                    <w:rPr>
                      <w:rFonts w:ascii="Verdana" w:hAnsi="Verdana"/>
                      <w:noProof/>
                      <w:sz w:val="20"/>
                    </w:rPr>
                  </w:pPr>
                </w:p>
              </w:tc>
            </w:tr>
            <w:tr w:rsidR="00DD4592" w:rsidRPr="00384F91" w14:paraId="215D9E1B" w14:textId="32F98F16" w:rsidTr="008D3E77">
              <w:tc>
                <w:tcPr>
                  <w:tcW w:w="7372" w:type="dxa"/>
                </w:tcPr>
                <w:p w14:paraId="61B8D7BA"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Ensure that host companies meet quality requirements and are relevant to the apprentices' field of study, sign Learning Agreement, drafted by the sending and host partners, at l</w:t>
                  </w:r>
                  <w:r>
                    <w:rPr>
                      <w:rFonts w:ascii="Verdana" w:hAnsi="Verdana"/>
                      <w:noProof/>
                      <w:sz w:val="20"/>
                    </w:rPr>
                    <w:t>ea</w:t>
                  </w:r>
                  <w:r w:rsidRPr="00347EF5">
                    <w:rPr>
                      <w:rFonts w:ascii="Verdana" w:hAnsi="Verdana"/>
                      <w:noProof/>
                      <w:sz w:val="20"/>
                    </w:rPr>
                    <w:t>st 3 weeks before placement.</w:t>
                  </w:r>
                </w:p>
              </w:tc>
              <w:tc>
                <w:tcPr>
                  <w:tcW w:w="1540" w:type="dxa"/>
                </w:tcPr>
                <w:p w14:paraId="0B38DE27"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1FAF4102" w14:textId="77777777" w:rsidR="00DD4592" w:rsidRPr="00384F91" w:rsidRDefault="00DD4592" w:rsidP="00F954D6">
                  <w:pPr>
                    <w:spacing w:before="240" w:after="240"/>
                    <w:rPr>
                      <w:rFonts w:ascii="Verdana" w:hAnsi="Verdana"/>
                      <w:noProof/>
                      <w:sz w:val="20"/>
                    </w:rPr>
                  </w:pPr>
                </w:p>
              </w:tc>
              <w:tc>
                <w:tcPr>
                  <w:tcW w:w="1436" w:type="dxa"/>
                </w:tcPr>
                <w:p w14:paraId="46F04E5E" w14:textId="77777777" w:rsidR="00DD4592" w:rsidRPr="00384F91" w:rsidRDefault="00DD4592" w:rsidP="00F954D6">
                  <w:pPr>
                    <w:spacing w:before="240" w:after="240"/>
                    <w:rPr>
                      <w:rFonts w:ascii="Verdana" w:hAnsi="Verdana"/>
                      <w:noProof/>
                      <w:sz w:val="20"/>
                    </w:rPr>
                  </w:pPr>
                </w:p>
              </w:tc>
              <w:tc>
                <w:tcPr>
                  <w:tcW w:w="1436" w:type="dxa"/>
                </w:tcPr>
                <w:p w14:paraId="2AF30EA4" w14:textId="6A4DD4F9" w:rsidR="00DD4592" w:rsidRPr="00384F91" w:rsidRDefault="00DD4592" w:rsidP="00F954D6">
                  <w:pPr>
                    <w:spacing w:before="240" w:after="240"/>
                    <w:rPr>
                      <w:rFonts w:ascii="Verdana" w:hAnsi="Verdana"/>
                      <w:noProof/>
                      <w:sz w:val="20"/>
                    </w:rPr>
                  </w:pPr>
                </w:p>
              </w:tc>
            </w:tr>
            <w:tr w:rsidR="00DD4592" w:rsidRPr="00384F91" w14:paraId="780BAA93" w14:textId="4B57842F" w:rsidTr="008D3E77">
              <w:tc>
                <w:tcPr>
                  <w:tcW w:w="7372" w:type="dxa"/>
                </w:tcPr>
                <w:p w14:paraId="1F872403"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Select, inform, and prepare the student/apprentice or staff</w:t>
                  </w:r>
                </w:p>
              </w:tc>
              <w:tc>
                <w:tcPr>
                  <w:tcW w:w="1540" w:type="dxa"/>
                </w:tcPr>
                <w:p w14:paraId="1E7D5564"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4941B00C" w14:textId="77777777" w:rsidR="00DD4592" w:rsidRPr="00384F91" w:rsidRDefault="00DD4592" w:rsidP="00F954D6">
                  <w:pPr>
                    <w:spacing w:before="240" w:after="240"/>
                    <w:rPr>
                      <w:rFonts w:ascii="Verdana" w:hAnsi="Verdana"/>
                      <w:noProof/>
                      <w:sz w:val="20"/>
                    </w:rPr>
                  </w:pPr>
                </w:p>
              </w:tc>
              <w:tc>
                <w:tcPr>
                  <w:tcW w:w="1436" w:type="dxa"/>
                </w:tcPr>
                <w:p w14:paraId="5172C0AD" w14:textId="77777777" w:rsidR="00DD4592" w:rsidRPr="00384F91" w:rsidRDefault="00DD4592" w:rsidP="00F954D6">
                  <w:pPr>
                    <w:spacing w:before="240" w:after="240"/>
                    <w:rPr>
                      <w:rFonts w:ascii="Verdana" w:hAnsi="Verdana"/>
                      <w:noProof/>
                      <w:sz w:val="20"/>
                    </w:rPr>
                  </w:pPr>
                </w:p>
              </w:tc>
              <w:tc>
                <w:tcPr>
                  <w:tcW w:w="1436" w:type="dxa"/>
                </w:tcPr>
                <w:p w14:paraId="7776DD68" w14:textId="194399DF" w:rsidR="00DD4592" w:rsidRPr="00384F91" w:rsidRDefault="00DD4592" w:rsidP="00F954D6">
                  <w:pPr>
                    <w:spacing w:before="240" w:after="240"/>
                    <w:rPr>
                      <w:rFonts w:ascii="Verdana" w:hAnsi="Verdana"/>
                      <w:noProof/>
                      <w:sz w:val="20"/>
                    </w:rPr>
                  </w:pPr>
                </w:p>
              </w:tc>
            </w:tr>
            <w:tr w:rsidR="00DD4592" w:rsidRPr="00384F91" w14:paraId="5A8CFB5A" w14:textId="0BBCD415" w:rsidTr="008D3E77">
              <w:tc>
                <w:tcPr>
                  <w:tcW w:w="7372" w:type="dxa"/>
                </w:tcPr>
                <w:p w14:paraId="729BD105"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Arrange insurance (travel, health, work, accident, and liability)</w:t>
                  </w:r>
                </w:p>
              </w:tc>
              <w:tc>
                <w:tcPr>
                  <w:tcW w:w="1540" w:type="dxa"/>
                </w:tcPr>
                <w:p w14:paraId="5EAEA453"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6CE2F990" w14:textId="77777777" w:rsidR="00DD4592" w:rsidRPr="00384F91" w:rsidRDefault="00DD4592" w:rsidP="00F954D6">
                  <w:pPr>
                    <w:spacing w:before="240" w:after="240"/>
                    <w:rPr>
                      <w:rFonts w:ascii="Verdana" w:hAnsi="Verdana"/>
                      <w:noProof/>
                      <w:sz w:val="20"/>
                    </w:rPr>
                  </w:pPr>
                </w:p>
              </w:tc>
              <w:tc>
                <w:tcPr>
                  <w:tcW w:w="1436" w:type="dxa"/>
                </w:tcPr>
                <w:p w14:paraId="39E433B1" w14:textId="77777777" w:rsidR="00DD4592" w:rsidRPr="00384F91" w:rsidRDefault="00DD4592" w:rsidP="00F954D6">
                  <w:pPr>
                    <w:spacing w:before="240" w:after="240"/>
                    <w:rPr>
                      <w:rFonts w:ascii="Verdana" w:hAnsi="Verdana"/>
                      <w:noProof/>
                      <w:sz w:val="20"/>
                    </w:rPr>
                  </w:pPr>
                </w:p>
              </w:tc>
              <w:tc>
                <w:tcPr>
                  <w:tcW w:w="1436" w:type="dxa"/>
                </w:tcPr>
                <w:p w14:paraId="6620D9A8" w14:textId="1A2288BB" w:rsidR="00DD4592" w:rsidRPr="00384F91" w:rsidRDefault="00DD4592" w:rsidP="00F954D6">
                  <w:pPr>
                    <w:spacing w:before="240" w:after="240"/>
                    <w:rPr>
                      <w:rFonts w:ascii="Verdana" w:hAnsi="Verdana"/>
                      <w:noProof/>
                      <w:sz w:val="20"/>
                    </w:rPr>
                  </w:pPr>
                </w:p>
              </w:tc>
            </w:tr>
            <w:tr w:rsidR="00DD4592" w:rsidRPr="00384F91" w14:paraId="40AC8EDF" w14:textId="6B193BCC" w:rsidTr="008D3E77">
              <w:tc>
                <w:tcPr>
                  <w:tcW w:w="7372" w:type="dxa"/>
                </w:tcPr>
                <w:p w14:paraId="6D939737"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Identify, provide information about cost of living, renting of flat. Propose, but not decide about the accommodation</w:t>
                  </w:r>
                </w:p>
              </w:tc>
              <w:tc>
                <w:tcPr>
                  <w:tcW w:w="1540" w:type="dxa"/>
                </w:tcPr>
                <w:p w14:paraId="521D0BEB" w14:textId="77777777" w:rsidR="00DD4592" w:rsidRPr="00384F91" w:rsidRDefault="00DD4592" w:rsidP="00F954D6">
                  <w:pPr>
                    <w:spacing w:before="240" w:after="240"/>
                    <w:rPr>
                      <w:rFonts w:ascii="Verdana" w:hAnsi="Verdana"/>
                      <w:noProof/>
                      <w:sz w:val="20"/>
                    </w:rPr>
                  </w:pPr>
                </w:p>
              </w:tc>
              <w:tc>
                <w:tcPr>
                  <w:tcW w:w="1436" w:type="dxa"/>
                </w:tcPr>
                <w:p w14:paraId="3F5F28C9"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37F23176" w14:textId="77777777" w:rsidR="00DD4592" w:rsidRPr="00384F91" w:rsidRDefault="00DD4592" w:rsidP="00F954D6">
                  <w:pPr>
                    <w:spacing w:before="240" w:after="240"/>
                    <w:rPr>
                      <w:rFonts w:ascii="Verdana" w:hAnsi="Verdana"/>
                      <w:noProof/>
                      <w:sz w:val="20"/>
                    </w:rPr>
                  </w:pPr>
                </w:p>
              </w:tc>
              <w:tc>
                <w:tcPr>
                  <w:tcW w:w="1436" w:type="dxa"/>
                </w:tcPr>
                <w:p w14:paraId="4217FBEB" w14:textId="4C035C21" w:rsidR="00DD4592" w:rsidRPr="00384F91" w:rsidRDefault="00DD4592" w:rsidP="00F954D6">
                  <w:pPr>
                    <w:spacing w:before="240" w:after="240"/>
                    <w:rPr>
                      <w:rFonts w:ascii="Verdana" w:hAnsi="Verdana"/>
                      <w:noProof/>
                      <w:sz w:val="20"/>
                    </w:rPr>
                  </w:pPr>
                </w:p>
              </w:tc>
            </w:tr>
            <w:tr w:rsidR="00DD4592" w:rsidRPr="00384F91" w14:paraId="55FF5862" w14:textId="376B9D74" w:rsidTr="008D3E77">
              <w:tc>
                <w:tcPr>
                  <w:tcW w:w="7372" w:type="dxa"/>
                </w:tcPr>
                <w:p w14:paraId="36F1D169"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Arrange accommodation of acceptable standard for student/apprentice/staff</w:t>
                  </w:r>
                </w:p>
              </w:tc>
              <w:tc>
                <w:tcPr>
                  <w:tcW w:w="1540" w:type="dxa"/>
                </w:tcPr>
                <w:p w14:paraId="75FB7F29" w14:textId="77777777" w:rsidR="00DD4592" w:rsidRPr="00384F91" w:rsidRDefault="00DD4592" w:rsidP="00F954D6">
                  <w:pPr>
                    <w:spacing w:before="240" w:after="240"/>
                    <w:rPr>
                      <w:rFonts w:ascii="Verdana" w:hAnsi="Verdana"/>
                      <w:noProof/>
                      <w:sz w:val="20"/>
                    </w:rPr>
                  </w:pPr>
                </w:p>
              </w:tc>
              <w:tc>
                <w:tcPr>
                  <w:tcW w:w="1436" w:type="dxa"/>
                </w:tcPr>
                <w:p w14:paraId="4C4A35D0"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52A2AC69" w14:textId="77777777" w:rsidR="00DD4592" w:rsidRPr="00384F91" w:rsidRDefault="00DD4592" w:rsidP="00F954D6">
                  <w:pPr>
                    <w:spacing w:before="240" w:after="240"/>
                    <w:rPr>
                      <w:rFonts w:ascii="Verdana" w:hAnsi="Verdana"/>
                      <w:noProof/>
                      <w:sz w:val="20"/>
                    </w:rPr>
                  </w:pPr>
                </w:p>
              </w:tc>
              <w:tc>
                <w:tcPr>
                  <w:tcW w:w="1436" w:type="dxa"/>
                </w:tcPr>
                <w:p w14:paraId="36844EB9" w14:textId="04EB5182" w:rsidR="00DD4592" w:rsidRPr="00384F91" w:rsidRDefault="00DD4592" w:rsidP="00F954D6">
                  <w:pPr>
                    <w:spacing w:before="240" w:after="240"/>
                    <w:rPr>
                      <w:rFonts w:ascii="Verdana" w:hAnsi="Verdana"/>
                      <w:noProof/>
                      <w:sz w:val="20"/>
                    </w:rPr>
                  </w:pPr>
                </w:p>
              </w:tc>
            </w:tr>
            <w:tr w:rsidR="00DD4592" w:rsidRPr="00384F91" w14:paraId="6A3A2258" w14:textId="084866DE" w:rsidTr="008D3E77">
              <w:tc>
                <w:tcPr>
                  <w:tcW w:w="7372" w:type="dxa"/>
                </w:tcPr>
                <w:p w14:paraId="3FEE900D"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Provide Safety instruction, working clothes and safety equipment if necessary</w:t>
                  </w:r>
                </w:p>
              </w:tc>
              <w:tc>
                <w:tcPr>
                  <w:tcW w:w="1540" w:type="dxa"/>
                </w:tcPr>
                <w:p w14:paraId="3E192481" w14:textId="77777777" w:rsidR="00DD4592" w:rsidRPr="00384F91" w:rsidRDefault="00DD4592" w:rsidP="00F954D6">
                  <w:pPr>
                    <w:spacing w:before="240" w:after="240"/>
                    <w:rPr>
                      <w:rFonts w:ascii="Verdana" w:hAnsi="Verdana"/>
                      <w:noProof/>
                      <w:sz w:val="20"/>
                    </w:rPr>
                  </w:pPr>
                </w:p>
              </w:tc>
              <w:tc>
                <w:tcPr>
                  <w:tcW w:w="1436" w:type="dxa"/>
                </w:tcPr>
                <w:p w14:paraId="659A4446"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7A5673F0" w14:textId="77777777" w:rsidR="00DD4592" w:rsidRPr="00384F91" w:rsidRDefault="00DD4592" w:rsidP="00F954D6">
                  <w:pPr>
                    <w:spacing w:before="240" w:after="240"/>
                    <w:rPr>
                      <w:rFonts w:ascii="Verdana" w:hAnsi="Verdana"/>
                      <w:noProof/>
                      <w:sz w:val="20"/>
                    </w:rPr>
                  </w:pPr>
                </w:p>
              </w:tc>
              <w:tc>
                <w:tcPr>
                  <w:tcW w:w="1436" w:type="dxa"/>
                </w:tcPr>
                <w:p w14:paraId="5C9EFA95" w14:textId="21D4C356" w:rsidR="00DD4592" w:rsidRPr="00384F91" w:rsidRDefault="00DD4592" w:rsidP="00F954D6">
                  <w:pPr>
                    <w:spacing w:before="240" w:after="240"/>
                    <w:rPr>
                      <w:rFonts w:ascii="Verdana" w:hAnsi="Verdana"/>
                      <w:noProof/>
                      <w:sz w:val="20"/>
                    </w:rPr>
                  </w:pPr>
                </w:p>
              </w:tc>
            </w:tr>
            <w:tr w:rsidR="00DD4592" w:rsidRPr="00384F91" w14:paraId="30E362AF" w14:textId="72891AFF" w:rsidTr="008D3E77">
              <w:tc>
                <w:tcPr>
                  <w:tcW w:w="7372" w:type="dxa"/>
                </w:tcPr>
                <w:p w14:paraId="53447FE8" w14:textId="77777777" w:rsidR="00DD4592" w:rsidRPr="00B0507C" w:rsidRDefault="00DD4592" w:rsidP="00F954D6">
                  <w:pPr>
                    <w:spacing w:after="160" w:line="259" w:lineRule="auto"/>
                    <w:rPr>
                      <w:rFonts w:ascii="Verdana" w:hAnsi="Verdana"/>
                      <w:noProof/>
                      <w:sz w:val="20"/>
                    </w:rPr>
                  </w:pPr>
                  <w:r w:rsidRPr="00B0507C">
                    <w:rPr>
                      <w:rFonts w:ascii="Verdana" w:hAnsi="Verdana"/>
                      <w:noProof/>
                      <w:sz w:val="20"/>
                    </w:rPr>
                    <w:t>Provide funding for meals during the mobility period</w:t>
                  </w:r>
                </w:p>
              </w:tc>
              <w:tc>
                <w:tcPr>
                  <w:tcW w:w="1540" w:type="dxa"/>
                </w:tcPr>
                <w:p w14:paraId="05EBBD61"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3FCCDA66" w14:textId="77777777" w:rsidR="00DD4592" w:rsidRPr="00384F91" w:rsidRDefault="00DD4592" w:rsidP="00F954D6">
                  <w:pPr>
                    <w:spacing w:before="240" w:after="240"/>
                    <w:rPr>
                      <w:rFonts w:ascii="Verdana" w:hAnsi="Verdana"/>
                      <w:noProof/>
                      <w:sz w:val="20"/>
                    </w:rPr>
                  </w:pPr>
                </w:p>
              </w:tc>
              <w:tc>
                <w:tcPr>
                  <w:tcW w:w="1436" w:type="dxa"/>
                </w:tcPr>
                <w:p w14:paraId="34B2EBF2" w14:textId="77777777" w:rsidR="00DD4592" w:rsidRPr="00384F91" w:rsidRDefault="00DD4592" w:rsidP="00F954D6">
                  <w:pPr>
                    <w:spacing w:before="240" w:after="240"/>
                    <w:rPr>
                      <w:rFonts w:ascii="Verdana" w:hAnsi="Verdana"/>
                      <w:noProof/>
                      <w:sz w:val="20"/>
                    </w:rPr>
                  </w:pPr>
                </w:p>
              </w:tc>
              <w:tc>
                <w:tcPr>
                  <w:tcW w:w="1436" w:type="dxa"/>
                </w:tcPr>
                <w:p w14:paraId="10DDA000" w14:textId="1E6C1D76" w:rsidR="00DD4592" w:rsidRPr="00384F91" w:rsidRDefault="00DD4592" w:rsidP="00F954D6">
                  <w:pPr>
                    <w:spacing w:before="240" w:after="240"/>
                    <w:rPr>
                      <w:rFonts w:ascii="Verdana" w:hAnsi="Verdana"/>
                      <w:noProof/>
                      <w:sz w:val="20"/>
                    </w:rPr>
                  </w:pPr>
                </w:p>
              </w:tc>
            </w:tr>
            <w:tr w:rsidR="00DD4592" w:rsidRPr="00384F91" w14:paraId="4BCF8C8D" w14:textId="7CB7F1C3" w:rsidTr="008D3E77">
              <w:trPr>
                <w:trHeight w:val="472"/>
              </w:trPr>
              <w:tc>
                <w:tcPr>
                  <w:tcW w:w="7372" w:type="dxa"/>
                </w:tcPr>
                <w:p w14:paraId="1E4D8F12"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Provide funding for cost of living</w:t>
                  </w:r>
                </w:p>
              </w:tc>
              <w:tc>
                <w:tcPr>
                  <w:tcW w:w="1540" w:type="dxa"/>
                </w:tcPr>
                <w:p w14:paraId="2076618F"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78897161" w14:textId="77777777" w:rsidR="00DD4592" w:rsidRPr="00384F91" w:rsidRDefault="00DD4592" w:rsidP="00F954D6">
                  <w:pPr>
                    <w:spacing w:before="240" w:after="240"/>
                    <w:rPr>
                      <w:rFonts w:ascii="Verdana" w:hAnsi="Verdana"/>
                      <w:noProof/>
                      <w:sz w:val="20"/>
                    </w:rPr>
                  </w:pPr>
                </w:p>
              </w:tc>
              <w:tc>
                <w:tcPr>
                  <w:tcW w:w="1436" w:type="dxa"/>
                </w:tcPr>
                <w:p w14:paraId="2F1D947F" w14:textId="77777777" w:rsidR="00DD4592" w:rsidRPr="00384F91" w:rsidRDefault="00DD4592" w:rsidP="00F954D6">
                  <w:pPr>
                    <w:spacing w:before="240" w:after="240"/>
                    <w:rPr>
                      <w:rFonts w:ascii="Verdana" w:hAnsi="Verdana"/>
                      <w:noProof/>
                      <w:sz w:val="20"/>
                    </w:rPr>
                  </w:pPr>
                </w:p>
              </w:tc>
              <w:tc>
                <w:tcPr>
                  <w:tcW w:w="1436" w:type="dxa"/>
                </w:tcPr>
                <w:p w14:paraId="37C2B1E3" w14:textId="597315F1" w:rsidR="00DD4592" w:rsidRPr="00384F91" w:rsidRDefault="00DD4592" w:rsidP="00F954D6">
                  <w:pPr>
                    <w:spacing w:before="240" w:after="240"/>
                    <w:rPr>
                      <w:rFonts w:ascii="Verdana" w:hAnsi="Verdana"/>
                      <w:noProof/>
                      <w:sz w:val="20"/>
                    </w:rPr>
                  </w:pPr>
                </w:p>
              </w:tc>
            </w:tr>
            <w:tr w:rsidR="00DD4592" w:rsidRPr="00384F91" w14:paraId="41589B30" w14:textId="3C213F0D" w:rsidTr="008D3E77">
              <w:tc>
                <w:tcPr>
                  <w:tcW w:w="7372" w:type="dxa"/>
                </w:tcPr>
                <w:p w14:paraId="744FCFDE"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Arrange travel</w:t>
                  </w:r>
                  <w:r>
                    <w:rPr>
                      <w:rFonts w:ascii="Verdana" w:hAnsi="Verdana"/>
                      <w:noProof/>
                      <w:sz w:val="20"/>
                    </w:rPr>
                    <w:t xml:space="preserve"> from Norway to host country</w:t>
                  </w:r>
                </w:p>
              </w:tc>
              <w:tc>
                <w:tcPr>
                  <w:tcW w:w="1540" w:type="dxa"/>
                </w:tcPr>
                <w:p w14:paraId="34E65EE7"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04D38316" w14:textId="77777777" w:rsidR="00DD4592" w:rsidRPr="00384F91" w:rsidRDefault="00DD4592" w:rsidP="00F954D6">
                  <w:pPr>
                    <w:spacing w:before="240" w:after="240"/>
                    <w:rPr>
                      <w:rFonts w:ascii="Verdana" w:hAnsi="Verdana"/>
                      <w:noProof/>
                      <w:sz w:val="20"/>
                    </w:rPr>
                  </w:pPr>
                </w:p>
              </w:tc>
              <w:tc>
                <w:tcPr>
                  <w:tcW w:w="1436" w:type="dxa"/>
                </w:tcPr>
                <w:p w14:paraId="45A23527" w14:textId="77777777" w:rsidR="00DD4592" w:rsidRPr="00384F91" w:rsidRDefault="00DD4592" w:rsidP="00F954D6">
                  <w:pPr>
                    <w:spacing w:before="240" w:after="240"/>
                    <w:rPr>
                      <w:rFonts w:ascii="Verdana" w:hAnsi="Verdana"/>
                      <w:noProof/>
                      <w:sz w:val="20"/>
                    </w:rPr>
                  </w:pPr>
                </w:p>
              </w:tc>
              <w:tc>
                <w:tcPr>
                  <w:tcW w:w="1436" w:type="dxa"/>
                </w:tcPr>
                <w:p w14:paraId="627CBCD3" w14:textId="7FBB0B01" w:rsidR="00DD4592" w:rsidRPr="00384F91" w:rsidRDefault="00DD4592" w:rsidP="00F954D6">
                  <w:pPr>
                    <w:spacing w:before="240" w:after="240"/>
                    <w:rPr>
                      <w:rFonts w:ascii="Verdana" w:hAnsi="Verdana"/>
                      <w:noProof/>
                      <w:sz w:val="20"/>
                    </w:rPr>
                  </w:pPr>
                </w:p>
              </w:tc>
            </w:tr>
            <w:tr w:rsidR="00DD4592" w:rsidRPr="00384F91" w14:paraId="0AC66EEB" w14:textId="25A999BD" w:rsidTr="008D3E77">
              <w:trPr>
                <w:trHeight w:val="497"/>
              </w:trPr>
              <w:tc>
                <w:tcPr>
                  <w:tcW w:w="7372" w:type="dxa"/>
                </w:tcPr>
                <w:p w14:paraId="7F46631D"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lastRenderedPageBreak/>
                    <w:t>Arrange travel</w:t>
                  </w:r>
                  <w:r>
                    <w:rPr>
                      <w:rFonts w:ascii="Verdana" w:hAnsi="Verdana"/>
                      <w:noProof/>
                      <w:sz w:val="20"/>
                    </w:rPr>
                    <w:t xml:space="preserve"> in host country</w:t>
                  </w:r>
                </w:p>
              </w:tc>
              <w:tc>
                <w:tcPr>
                  <w:tcW w:w="1540" w:type="dxa"/>
                </w:tcPr>
                <w:p w14:paraId="4A555834" w14:textId="77777777" w:rsidR="00DD4592" w:rsidRPr="00384F91" w:rsidRDefault="00DD4592" w:rsidP="00F954D6">
                  <w:pPr>
                    <w:spacing w:before="240" w:after="240"/>
                    <w:rPr>
                      <w:rFonts w:ascii="Verdana" w:hAnsi="Verdana"/>
                      <w:noProof/>
                      <w:sz w:val="20"/>
                      <w:szCs w:val="20"/>
                    </w:rPr>
                  </w:pPr>
                  <w:r w:rsidRPr="5A800687">
                    <w:rPr>
                      <w:rFonts w:ascii="Verdana" w:hAnsi="Verdana"/>
                      <w:noProof/>
                      <w:sz w:val="20"/>
                      <w:szCs w:val="20"/>
                    </w:rPr>
                    <w:t>x</w:t>
                  </w:r>
                </w:p>
              </w:tc>
              <w:tc>
                <w:tcPr>
                  <w:tcW w:w="1436" w:type="dxa"/>
                </w:tcPr>
                <w:p w14:paraId="4725A8B8" w14:textId="77777777" w:rsidR="00DD4592" w:rsidRPr="00384F91" w:rsidRDefault="00DD4592" w:rsidP="00F954D6">
                  <w:pPr>
                    <w:spacing w:before="240" w:after="240"/>
                    <w:rPr>
                      <w:rFonts w:ascii="Verdana" w:hAnsi="Verdana"/>
                      <w:noProof/>
                      <w:sz w:val="20"/>
                    </w:rPr>
                  </w:pPr>
                  <w:r>
                    <w:rPr>
                      <w:rFonts w:ascii="Verdana" w:hAnsi="Verdana"/>
                      <w:noProof/>
                      <w:sz w:val="20"/>
                    </w:rPr>
                    <w:t>x</w:t>
                  </w:r>
                </w:p>
              </w:tc>
              <w:tc>
                <w:tcPr>
                  <w:tcW w:w="1436" w:type="dxa"/>
                </w:tcPr>
                <w:p w14:paraId="2F735DC6" w14:textId="77777777" w:rsidR="00DD4592" w:rsidRDefault="00DD4592" w:rsidP="00F954D6">
                  <w:pPr>
                    <w:spacing w:before="240" w:after="240"/>
                    <w:rPr>
                      <w:rFonts w:ascii="Verdana" w:hAnsi="Verdana"/>
                      <w:noProof/>
                      <w:sz w:val="20"/>
                    </w:rPr>
                  </w:pPr>
                </w:p>
              </w:tc>
              <w:tc>
                <w:tcPr>
                  <w:tcW w:w="1436" w:type="dxa"/>
                </w:tcPr>
                <w:p w14:paraId="767BA9D2" w14:textId="3E7BD3A6" w:rsidR="00DD4592" w:rsidRDefault="00DD4592" w:rsidP="00F954D6">
                  <w:pPr>
                    <w:spacing w:before="240" w:after="240"/>
                    <w:rPr>
                      <w:rFonts w:ascii="Verdana" w:hAnsi="Verdana"/>
                      <w:noProof/>
                      <w:sz w:val="20"/>
                    </w:rPr>
                  </w:pPr>
                </w:p>
              </w:tc>
            </w:tr>
            <w:tr w:rsidR="00DD4592" w:rsidRPr="00384F91" w14:paraId="1C4B3329" w14:textId="4016C2C5" w:rsidTr="008D3E77">
              <w:tc>
                <w:tcPr>
                  <w:tcW w:w="7372" w:type="dxa"/>
                </w:tcPr>
                <w:p w14:paraId="7999D933"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 xml:space="preserve">Ensure that host companies organize tutoring in the company </w:t>
                  </w:r>
                </w:p>
              </w:tc>
              <w:tc>
                <w:tcPr>
                  <w:tcW w:w="1540" w:type="dxa"/>
                </w:tcPr>
                <w:p w14:paraId="1E2E83B3" w14:textId="77777777" w:rsidR="00DD4592" w:rsidRPr="00384F91" w:rsidRDefault="00DD4592" w:rsidP="00F954D6">
                  <w:pPr>
                    <w:spacing w:before="240" w:after="240"/>
                    <w:rPr>
                      <w:rFonts w:ascii="Verdana" w:hAnsi="Verdana"/>
                      <w:noProof/>
                      <w:sz w:val="20"/>
                      <w:szCs w:val="20"/>
                    </w:rPr>
                  </w:pPr>
                  <w:r w:rsidRPr="5A800687">
                    <w:rPr>
                      <w:rFonts w:ascii="Verdana" w:hAnsi="Verdana"/>
                      <w:noProof/>
                      <w:sz w:val="20"/>
                      <w:szCs w:val="20"/>
                    </w:rPr>
                    <w:t>x</w:t>
                  </w:r>
                </w:p>
              </w:tc>
              <w:tc>
                <w:tcPr>
                  <w:tcW w:w="1436" w:type="dxa"/>
                </w:tcPr>
                <w:p w14:paraId="797F1B67"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4E76A54D" w14:textId="77777777" w:rsidR="00DD4592" w:rsidRPr="00384F91" w:rsidRDefault="00DD4592" w:rsidP="00F954D6">
                  <w:pPr>
                    <w:spacing w:before="240" w:after="240"/>
                    <w:rPr>
                      <w:rFonts w:ascii="Verdana" w:hAnsi="Verdana"/>
                      <w:noProof/>
                      <w:sz w:val="20"/>
                    </w:rPr>
                  </w:pPr>
                </w:p>
              </w:tc>
              <w:tc>
                <w:tcPr>
                  <w:tcW w:w="1436" w:type="dxa"/>
                </w:tcPr>
                <w:p w14:paraId="443ACEEA" w14:textId="2067F033" w:rsidR="00DD4592" w:rsidRPr="00384F91" w:rsidRDefault="00DD4592" w:rsidP="00F954D6">
                  <w:pPr>
                    <w:spacing w:before="240" w:after="240"/>
                    <w:rPr>
                      <w:rFonts w:ascii="Verdana" w:hAnsi="Verdana"/>
                      <w:noProof/>
                      <w:sz w:val="20"/>
                    </w:rPr>
                  </w:pPr>
                </w:p>
              </w:tc>
            </w:tr>
            <w:tr w:rsidR="00DD4592" w:rsidRPr="00384F91" w14:paraId="1BCC5075" w14:textId="6828DE3E" w:rsidTr="008D3E77">
              <w:tc>
                <w:tcPr>
                  <w:tcW w:w="7372" w:type="dxa"/>
                </w:tcPr>
                <w:p w14:paraId="0BF65F60"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Ensure that host companies carry out assessment and sign Learning Agreement Complement during the last day of practice</w:t>
                  </w:r>
                </w:p>
              </w:tc>
              <w:tc>
                <w:tcPr>
                  <w:tcW w:w="1540" w:type="dxa"/>
                </w:tcPr>
                <w:p w14:paraId="05B59130" w14:textId="77777777" w:rsidR="00DD4592" w:rsidRPr="00384F91" w:rsidRDefault="00DD4592" w:rsidP="00F954D6">
                  <w:pPr>
                    <w:spacing w:before="240" w:after="240"/>
                    <w:rPr>
                      <w:rFonts w:ascii="Verdana" w:hAnsi="Verdana"/>
                      <w:noProof/>
                      <w:sz w:val="20"/>
                      <w:szCs w:val="20"/>
                    </w:rPr>
                  </w:pPr>
                  <w:r w:rsidRPr="5A800687">
                    <w:rPr>
                      <w:rFonts w:ascii="Verdana" w:hAnsi="Verdana"/>
                      <w:noProof/>
                      <w:sz w:val="20"/>
                      <w:szCs w:val="20"/>
                    </w:rPr>
                    <w:t>x</w:t>
                  </w:r>
                </w:p>
              </w:tc>
              <w:tc>
                <w:tcPr>
                  <w:tcW w:w="1436" w:type="dxa"/>
                </w:tcPr>
                <w:p w14:paraId="218F9177"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181AAFCB" w14:textId="77777777" w:rsidR="00DD4592" w:rsidRPr="00384F91" w:rsidRDefault="00DD4592" w:rsidP="00F954D6">
                  <w:pPr>
                    <w:spacing w:before="240" w:after="240"/>
                    <w:rPr>
                      <w:rFonts w:ascii="Verdana" w:hAnsi="Verdana"/>
                      <w:noProof/>
                      <w:sz w:val="20"/>
                    </w:rPr>
                  </w:pPr>
                </w:p>
              </w:tc>
              <w:tc>
                <w:tcPr>
                  <w:tcW w:w="1436" w:type="dxa"/>
                </w:tcPr>
                <w:p w14:paraId="02E2DCF3" w14:textId="27202AE7" w:rsidR="00DD4592" w:rsidRPr="00384F91" w:rsidRDefault="00DD4592" w:rsidP="00F954D6">
                  <w:pPr>
                    <w:spacing w:before="240" w:after="240"/>
                    <w:rPr>
                      <w:rFonts w:ascii="Verdana" w:hAnsi="Verdana"/>
                      <w:noProof/>
                      <w:sz w:val="20"/>
                    </w:rPr>
                  </w:pPr>
                </w:p>
              </w:tc>
            </w:tr>
            <w:tr w:rsidR="00DD4592" w:rsidRPr="00384F91" w14:paraId="43145133" w14:textId="6B48A0B4" w:rsidTr="008D3E77">
              <w:tc>
                <w:tcPr>
                  <w:tcW w:w="7372" w:type="dxa"/>
                </w:tcPr>
                <w:p w14:paraId="08376443"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Participate in feedback of the whole work-based learning period</w:t>
                  </w:r>
                </w:p>
              </w:tc>
              <w:tc>
                <w:tcPr>
                  <w:tcW w:w="1540" w:type="dxa"/>
                </w:tcPr>
                <w:p w14:paraId="500E03F4"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44BA8886"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66932001" w14:textId="77777777" w:rsidR="00DD4592" w:rsidRPr="00384F91" w:rsidRDefault="00DD4592" w:rsidP="00F954D6">
                  <w:pPr>
                    <w:spacing w:before="240" w:after="240"/>
                    <w:rPr>
                      <w:rFonts w:ascii="Verdana" w:hAnsi="Verdana"/>
                      <w:noProof/>
                      <w:sz w:val="20"/>
                    </w:rPr>
                  </w:pPr>
                </w:p>
              </w:tc>
              <w:tc>
                <w:tcPr>
                  <w:tcW w:w="1436" w:type="dxa"/>
                </w:tcPr>
                <w:p w14:paraId="5C4A0B6E" w14:textId="2C12C16C" w:rsidR="00DD4592" w:rsidRPr="00384F91" w:rsidRDefault="00DD4592" w:rsidP="00F954D6">
                  <w:pPr>
                    <w:spacing w:before="240" w:after="240"/>
                    <w:rPr>
                      <w:rFonts w:ascii="Verdana" w:hAnsi="Verdana"/>
                      <w:noProof/>
                      <w:sz w:val="20"/>
                    </w:rPr>
                  </w:pPr>
                </w:p>
              </w:tc>
            </w:tr>
          </w:tbl>
          <w:p w14:paraId="7D7BE72B" w14:textId="77777777" w:rsidR="00F954D6" w:rsidRPr="00384F91" w:rsidRDefault="00F954D6" w:rsidP="00F954D6">
            <w:pPr>
              <w:spacing w:before="240" w:after="240"/>
              <w:rPr>
                <w:rFonts w:ascii="Verdana" w:hAnsi="Verdana"/>
                <w:noProof/>
                <w:sz w:val="20"/>
              </w:rPr>
            </w:pPr>
          </w:p>
        </w:tc>
      </w:tr>
      <w:tr w:rsidR="00F954D6" w:rsidRPr="00815FE6" w14:paraId="474878D3" w14:textId="77777777" w:rsidTr="00F574AC">
        <w:trPr>
          <w:gridAfter w:val="1"/>
          <w:wAfter w:w="141" w:type="dxa"/>
          <w:cantSplit/>
          <w:trHeight w:val="567"/>
        </w:trPr>
        <w:tc>
          <w:tcPr>
            <w:tcW w:w="10173" w:type="dxa"/>
            <w:gridSpan w:val="5"/>
            <w:tcBorders>
              <w:top w:val="single" w:sz="4" w:space="0" w:color="auto"/>
              <w:left w:val="nil"/>
              <w:bottom w:val="single" w:sz="4" w:space="0" w:color="auto"/>
              <w:right w:val="nil"/>
            </w:tcBorders>
            <w:shd w:val="clear" w:color="auto" w:fill="C1F0C7" w:themeFill="accent3" w:themeFillTint="33"/>
            <w:vAlign w:val="center"/>
          </w:tcPr>
          <w:p w14:paraId="2A9F95F4" w14:textId="77777777" w:rsidR="00F954D6" w:rsidRPr="002D4940" w:rsidRDefault="00F954D6" w:rsidP="00F954D6">
            <w:pPr>
              <w:pStyle w:val="Listeavsnitt"/>
              <w:numPr>
                <w:ilvl w:val="0"/>
                <w:numId w:val="1"/>
              </w:numPr>
              <w:spacing w:before="120" w:after="120"/>
              <w:jc w:val="both"/>
              <w:rPr>
                <w:rFonts w:ascii="Verdana" w:hAnsi="Verdana" w:cs="Arial"/>
                <w:bCs/>
                <w:color w:val="000000"/>
                <w:sz w:val="20"/>
              </w:rPr>
            </w:pPr>
            <w:r w:rsidRPr="002D4940">
              <w:rPr>
                <w:rFonts w:ascii="Verdana" w:hAnsi="Verdana" w:cs="Arial"/>
                <w:b/>
                <w:sz w:val="22"/>
                <w:szCs w:val="28"/>
              </w:rPr>
              <w:lastRenderedPageBreak/>
              <w:t>Assessment, documentation, validation and recognition</w:t>
            </w:r>
          </w:p>
        </w:tc>
      </w:tr>
      <w:tr w:rsidR="00F954D6" w:rsidRPr="00815FE6" w14:paraId="120BE0AD" w14:textId="77777777" w:rsidTr="00F574AC">
        <w:trPr>
          <w:gridAfter w:val="1"/>
          <w:wAfter w:w="141" w:type="dxa"/>
          <w:cantSplit/>
          <w:trHeight w:val="567"/>
        </w:trPr>
        <w:tc>
          <w:tcPr>
            <w:tcW w:w="10173" w:type="dxa"/>
            <w:gridSpan w:val="5"/>
            <w:tcBorders>
              <w:top w:val="single" w:sz="4" w:space="0" w:color="auto"/>
              <w:left w:val="nil"/>
              <w:bottom w:val="single" w:sz="4" w:space="0" w:color="auto"/>
              <w:right w:val="nil"/>
            </w:tcBorders>
          </w:tcPr>
          <w:p w14:paraId="424FFF8F" w14:textId="77777777" w:rsidR="00F954D6" w:rsidRPr="00815FE6" w:rsidRDefault="00F954D6" w:rsidP="00F954D6">
            <w:pPr>
              <w:spacing w:before="240" w:after="240"/>
              <w:jc w:val="both"/>
              <w:rPr>
                <w:rFonts w:ascii="Verdana" w:hAnsi="Verdana" w:cs="Arial"/>
                <w:bCs/>
                <w:color w:val="000000"/>
                <w:sz w:val="20"/>
              </w:rPr>
            </w:pPr>
            <w:r w:rsidRPr="00815FE6">
              <w:rPr>
                <w:rFonts w:ascii="Verdana" w:hAnsi="Verdana" w:cs="Arial"/>
                <w:bCs/>
                <w:color w:val="000000"/>
                <w:sz w:val="20"/>
              </w:rPr>
              <w:t>By signing this Memorandum of Understanding, we conf</w:t>
            </w:r>
            <w:r>
              <w:rPr>
                <w:rFonts w:ascii="Verdana" w:hAnsi="Verdana" w:cs="Arial"/>
                <w:bCs/>
                <w:color w:val="000000"/>
                <w:sz w:val="20"/>
              </w:rPr>
              <w:t>i</w:t>
            </w:r>
            <w:r w:rsidRPr="00815FE6">
              <w:rPr>
                <w:rFonts w:ascii="Verdana" w:hAnsi="Verdana" w:cs="Arial"/>
                <w:bCs/>
                <w:color w:val="000000"/>
                <w:sz w:val="20"/>
              </w:rPr>
              <w:t xml:space="preserve">rm that we have discussed the procedures for assessment, documentation, validation and recognition and agreed on how this will be done (according to each </w:t>
            </w:r>
            <w:r w:rsidRPr="00CE2A9E">
              <w:rPr>
                <w:rFonts w:ascii="Verdana" w:hAnsi="Verdana" w:cs="Arial"/>
                <w:bCs/>
                <w:color w:val="000000"/>
                <w:sz w:val="20"/>
              </w:rPr>
              <w:t>individual Learning Agreement (LA) and Learning Agreement Complement (LAC</w:t>
            </w:r>
            <w:r>
              <w:rPr>
                <w:rFonts w:ascii="Verdana" w:hAnsi="Verdana" w:cs="Arial"/>
                <w:bCs/>
                <w:color w:val="000000"/>
                <w:sz w:val="20"/>
              </w:rPr>
              <w:t>).</w:t>
            </w:r>
          </w:p>
        </w:tc>
      </w:tr>
      <w:tr w:rsidR="00F954D6" w:rsidRPr="00815FE6" w14:paraId="451B303C" w14:textId="77777777" w:rsidTr="00F574AC">
        <w:trPr>
          <w:gridAfter w:val="1"/>
          <w:wAfter w:w="141" w:type="dxa"/>
          <w:cantSplit/>
          <w:trHeight w:val="567"/>
        </w:trPr>
        <w:tc>
          <w:tcPr>
            <w:tcW w:w="10173" w:type="dxa"/>
            <w:gridSpan w:val="5"/>
            <w:tcBorders>
              <w:top w:val="single" w:sz="4" w:space="0" w:color="auto"/>
              <w:left w:val="nil"/>
              <w:bottom w:val="single" w:sz="4" w:space="0" w:color="auto"/>
              <w:right w:val="nil"/>
            </w:tcBorders>
            <w:shd w:val="clear" w:color="auto" w:fill="C1F0C7" w:themeFill="accent3" w:themeFillTint="33"/>
            <w:vAlign w:val="center"/>
          </w:tcPr>
          <w:p w14:paraId="6CB70A83" w14:textId="77777777" w:rsidR="00F954D6" w:rsidRPr="002D4940" w:rsidRDefault="00F954D6" w:rsidP="00F954D6">
            <w:pPr>
              <w:pStyle w:val="Listeavsnitt"/>
              <w:numPr>
                <w:ilvl w:val="0"/>
                <w:numId w:val="1"/>
              </w:numPr>
              <w:spacing w:before="120" w:after="120"/>
              <w:jc w:val="both"/>
              <w:rPr>
                <w:rFonts w:ascii="Verdana" w:hAnsi="Verdana" w:cs="Arial"/>
                <w:bCs/>
                <w:color w:val="000000"/>
                <w:sz w:val="20"/>
              </w:rPr>
            </w:pPr>
            <w:r w:rsidRPr="002D4940">
              <w:rPr>
                <w:rFonts w:ascii="Verdana" w:hAnsi="Verdana" w:cs="Arial"/>
                <w:b/>
                <w:sz w:val="22"/>
                <w:szCs w:val="28"/>
              </w:rPr>
              <w:t>Validity of this Memorandum of Understanding</w:t>
            </w:r>
          </w:p>
        </w:tc>
      </w:tr>
      <w:tr w:rsidR="00F954D6" w:rsidRPr="00815FE6" w14:paraId="56FA708A" w14:textId="77777777" w:rsidTr="00F574AC">
        <w:trPr>
          <w:gridAfter w:val="1"/>
          <w:wAfter w:w="141" w:type="dxa"/>
          <w:cantSplit/>
          <w:trHeight w:val="567"/>
        </w:trPr>
        <w:tc>
          <w:tcPr>
            <w:tcW w:w="10173" w:type="dxa"/>
            <w:gridSpan w:val="5"/>
            <w:tcBorders>
              <w:top w:val="single" w:sz="4" w:space="0" w:color="auto"/>
              <w:left w:val="nil"/>
              <w:bottom w:val="single" w:sz="4" w:space="0" w:color="auto"/>
              <w:right w:val="nil"/>
            </w:tcBorders>
          </w:tcPr>
          <w:p w14:paraId="3F165652" w14:textId="7C4A0286" w:rsidR="00F954D6" w:rsidRPr="00045D9C" w:rsidRDefault="00F954D6" w:rsidP="00F954D6">
            <w:pPr>
              <w:spacing w:before="240" w:after="240"/>
              <w:jc w:val="both"/>
              <w:rPr>
                <w:rFonts w:ascii="Verdana" w:hAnsi="Verdana" w:cs="Arial"/>
                <w:bCs/>
                <w:color w:val="000000"/>
                <w:sz w:val="20"/>
              </w:rPr>
            </w:pPr>
            <w:r w:rsidRPr="00045D9C">
              <w:rPr>
                <w:rFonts w:ascii="Verdana" w:hAnsi="Verdana" w:cs="Arial"/>
                <w:bCs/>
                <w:color w:val="000000"/>
                <w:sz w:val="20"/>
              </w:rPr>
              <w:t xml:space="preserve">This Memorandum of Understanding is valid from: </w:t>
            </w:r>
            <w:r w:rsidRPr="00045D9C">
              <w:rPr>
                <w:rFonts w:ascii="Verdana" w:hAnsi="Verdana" w:cs="Arial"/>
                <w:b/>
                <w:color w:val="000000"/>
                <w:sz w:val="20"/>
              </w:rPr>
              <w:t>0</w:t>
            </w:r>
            <w:r w:rsidR="000E5B3F">
              <w:rPr>
                <w:rFonts w:ascii="Verdana" w:hAnsi="Verdana" w:cs="Arial"/>
                <w:b/>
                <w:color w:val="000000"/>
                <w:sz w:val="20"/>
              </w:rPr>
              <w:t>5</w:t>
            </w:r>
            <w:r w:rsidRPr="00045D9C">
              <w:rPr>
                <w:rFonts w:ascii="Verdana" w:hAnsi="Verdana" w:cs="Arial"/>
                <w:b/>
                <w:color w:val="000000"/>
                <w:sz w:val="20"/>
              </w:rPr>
              <w:t>.01.202</w:t>
            </w:r>
            <w:r w:rsidR="00BA6C0B">
              <w:rPr>
                <w:rFonts w:ascii="Verdana" w:hAnsi="Verdana" w:cs="Arial"/>
                <w:b/>
                <w:color w:val="000000"/>
                <w:sz w:val="20"/>
              </w:rPr>
              <w:t>6</w:t>
            </w:r>
            <w:r w:rsidRPr="00045D9C">
              <w:rPr>
                <w:rFonts w:ascii="Verdana" w:hAnsi="Verdana" w:cs="Arial"/>
                <w:b/>
                <w:color w:val="000000"/>
                <w:sz w:val="20"/>
              </w:rPr>
              <w:t xml:space="preserve"> to 31.12.20</w:t>
            </w:r>
            <w:r w:rsidR="000E5B3F">
              <w:rPr>
                <w:rFonts w:ascii="Verdana" w:hAnsi="Verdana" w:cs="Arial"/>
                <w:b/>
                <w:color w:val="000000"/>
                <w:sz w:val="20"/>
              </w:rPr>
              <w:t>30</w:t>
            </w:r>
          </w:p>
        </w:tc>
      </w:tr>
      <w:tr w:rsidR="00F954D6" w:rsidRPr="00815FE6" w14:paraId="2F5A6187" w14:textId="77777777" w:rsidTr="00F574AC">
        <w:trPr>
          <w:gridAfter w:val="1"/>
          <w:wAfter w:w="141" w:type="dxa"/>
          <w:cantSplit/>
          <w:trHeight w:val="567"/>
        </w:trPr>
        <w:tc>
          <w:tcPr>
            <w:tcW w:w="10173" w:type="dxa"/>
            <w:gridSpan w:val="5"/>
            <w:tcBorders>
              <w:top w:val="single" w:sz="4" w:space="0" w:color="auto"/>
              <w:left w:val="nil"/>
              <w:bottom w:val="single" w:sz="4" w:space="0" w:color="auto"/>
              <w:right w:val="nil"/>
            </w:tcBorders>
            <w:shd w:val="clear" w:color="auto" w:fill="C1F0C7" w:themeFill="accent3" w:themeFillTint="33"/>
            <w:vAlign w:val="center"/>
          </w:tcPr>
          <w:p w14:paraId="60BC356C" w14:textId="77777777" w:rsidR="00F954D6" w:rsidRPr="00B146E4" w:rsidRDefault="00F954D6" w:rsidP="00F954D6">
            <w:pPr>
              <w:pStyle w:val="Listeavsnitt"/>
              <w:numPr>
                <w:ilvl w:val="0"/>
                <w:numId w:val="1"/>
              </w:numPr>
              <w:spacing w:before="120" w:after="120"/>
              <w:jc w:val="both"/>
              <w:rPr>
                <w:rFonts w:ascii="Verdana" w:hAnsi="Verdana" w:cs="Arial"/>
                <w:bCs/>
                <w:color w:val="000000"/>
                <w:sz w:val="20"/>
              </w:rPr>
            </w:pPr>
            <w:r w:rsidRPr="00B146E4">
              <w:rPr>
                <w:rFonts w:ascii="Verdana" w:hAnsi="Verdana" w:cs="Arial"/>
                <w:b/>
                <w:sz w:val="22"/>
                <w:szCs w:val="28"/>
              </w:rPr>
              <w:t>Evaluation and review process</w:t>
            </w:r>
          </w:p>
        </w:tc>
      </w:tr>
      <w:tr w:rsidR="00F954D6" w:rsidRPr="00815FE6" w14:paraId="23AD3492" w14:textId="77777777" w:rsidTr="00F574AC">
        <w:trPr>
          <w:gridAfter w:val="1"/>
          <w:wAfter w:w="141" w:type="dxa"/>
          <w:cantSplit/>
          <w:trHeight w:val="567"/>
        </w:trPr>
        <w:tc>
          <w:tcPr>
            <w:tcW w:w="10173" w:type="dxa"/>
            <w:gridSpan w:val="5"/>
            <w:tcBorders>
              <w:top w:val="single" w:sz="4" w:space="0" w:color="auto"/>
              <w:left w:val="nil"/>
              <w:bottom w:val="single" w:sz="4" w:space="0" w:color="auto"/>
              <w:right w:val="nil"/>
            </w:tcBorders>
          </w:tcPr>
          <w:p w14:paraId="395C4419" w14:textId="77777777" w:rsidR="00F954D6" w:rsidRPr="00815FE6" w:rsidRDefault="00F954D6" w:rsidP="00F954D6">
            <w:pPr>
              <w:spacing w:before="240" w:after="240"/>
              <w:jc w:val="both"/>
              <w:rPr>
                <w:rFonts w:ascii="Verdana" w:hAnsi="Verdana" w:cs="Arial"/>
                <w:color w:val="000000"/>
                <w:sz w:val="18"/>
                <w:szCs w:val="22"/>
              </w:rPr>
            </w:pPr>
            <w:r w:rsidRPr="00815FE6">
              <w:rPr>
                <w:rFonts w:ascii="Verdana" w:hAnsi="Verdana" w:cs="Arial"/>
                <w:bCs/>
                <w:color w:val="000000"/>
                <w:sz w:val="20"/>
              </w:rPr>
              <w:t>The work of the partnership will be evaluated and reviewed every year by 31 of June.</w:t>
            </w:r>
          </w:p>
        </w:tc>
      </w:tr>
      <w:tr w:rsidR="00F954D6" w:rsidRPr="00815FE6" w14:paraId="4B5FBFB4" w14:textId="77777777" w:rsidTr="00F574AC">
        <w:trPr>
          <w:gridAfter w:val="1"/>
          <w:wAfter w:w="141" w:type="dxa"/>
          <w:cantSplit/>
          <w:trHeight w:val="567"/>
        </w:trPr>
        <w:tc>
          <w:tcPr>
            <w:tcW w:w="10173" w:type="dxa"/>
            <w:gridSpan w:val="5"/>
            <w:tcBorders>
              <w:top w:val="single" w:sz="4" w:space="0" w:color="auto"/>
              <w:left w:val="nil"/>
              <w:bottom w:val="single" w:sz="4" w:space="0" w:color="auto"/>
              <w:right w:val="nil"/>
            </w:tcBorders>
            <w:shd w:val="clear" w:color="auto" w:fill="C1F0C7" w:themeFill="accent3" w:themeFillTint="33"/>
            <w:vAlign w:val="center"/>
          </w:tcPr>
          <w:p w14:paraId="46C69570" w14:textId="77777777" w:rsidR="00F954D6" w:rsidRPr="00B146E4" w:rsidRDefault="00F954D6" w:rsidP="00F954D6">
            <w:pPr>
              <w:pStyle w:val="Listeavsnitt"/>
              <w:numPr>
                <w:ilvl w:val="0"/>
                <w:numId w:val="1"/>
              </w:numPr>
              <w:spacing w:before="120" w:after="120"/>
              <w:jc w:val="both"/>
              <w:rPr>
                <w:rFonts w:ascii="Verdana" w:hAnsi="Verdana" w:cs="Arial"/>
                <w:bCs/>
                <w:color w:val="000000"/>
                <w:sz w:val="20"/>
              </w:rPr>
            </w:pPr>
            <w:r w:rsidRPr="00B146E4">
              <w:rPr>
                <w:rFonts w:ascii="Verdana" w:hAnsi="Verdana"/>
                <w:sz w:val="20"/>
              </w:rPr>
              <w:br w:type="page"/>
            </w:r>
            <w:r w:rsidRPr="00B146E4">
              <w:rPr>
                <w:rFonts w:ascii="Verdana" w:hAnsi="Verdana" w:cs="Arial"/>
                <w:b/>
                <w:sz w:val="22"/>
                <w:szCs w:val="28"/>
              </w:rPr>
              <w:t>Signatures</w:t>
            </w:r>
          </w:p>
        </w:tc>
      </w:tr>
      <w:tr w:rsidR="00F954D6" w:rsidRPr="00815FE6" w14:paraId="73DE8AE5" w14:textId="77777777" w:rsidTr="00F574AC">
        <w:trPr>
          <w:gridAfter w:val="1"/>
          <w:wAfter w:w="141" w:type="dxa"/>
          <w:cantSplit/>
          <w:trHeight w:val="567"/>
        </w:trPr>
        <w:tc>
          <w:tcPr>
            <w:tcW w:w="5353" w:type="dxa"/>
            <w:gridSpan w:val="4"/>
            <w:tcBorders>
              <w:top w:val="single" w:sz="4" w:space="0" w:color="auto"/>
              <w:left w:val="nil"/>
              <w:bottom w:val="single" w:sz="4" w:space="0" w:color="auto"/>
              <w:right w:val="double" w:sz="4" w:space="0" w:color="auto"/>
            </w:tcBorders>
            <w:shd w:val="clear" w:color="auto" w:fill="C1F0C7" w:themeFill="accent3" w:themeFillTint="33"/>
            <w:vAlign w:val="center"/>
          </w:tcPr>
          <w:p w14:paraId="334A4A50" w14:textId="27B8D827" w:rsidR="00F954D6" w:rsidRPr="00B4541B" w:rsidRDefault="00B9500C" w:rsidP="00B9500C">
            <w:pPr>
              <w:spacing w:before="120" w:after="120"/>
              <w:ind w:right="113"/>
              <w:rPr>
                <w:rFonts w:ascii="Verdana" w:hAnsi="Verdana" w:cs="Arial"/>
                <w:b/>
                <w:sz w:val="20"/>
              </w:rPr>
            </w:pPr>
            <w:r>
              <w:rPr>
                <w:rFonts w:ascii="Verdana" w:hAnsi="Verdana" w:cs="Arial"/>
                <w:b/>
                <w:color w:val="000000"/>
                <w:sz w:val="18"/>
                <w:szCs w:val="22"/>
              </w:rPr>
              <w:t>For s</w:t>
            </w:r>
            <w:r w:rsidR="00F954D6" w:rsidRPr="00622A39">
              <w:rPr>
                <w:rFonts w:ascii="Verdana" w:hAnsi="Verdana" w:cs="Arial"/>
                <w:b/>
                <w:color w:val="000000"/>
                <w:sz w:val="18"/>
                <w:szCs w:val="22"/>
              </w:rPr>
              <w:t>ending organization</w:t>
            </w:r>
            <w:r w:rsidR="007B7E66">
              <w:rPr>
                <w:rFonts w:ascii="Verdana" w:hAnsi="Verdana" w:cs="Arial"/>
                <w:b/>
                <w:color w:val="000000"/>
                <w:sz w:val="18"/>
                <w:szCs w:val="22"/>
              </w:rPr>
              <w:t>/company</w:t>
            </w:r>
          </w:p>
        </w:tc>
        <w:tc>
          <w:tcPr>
            <w:tcW w:w="4820" w:type="dxa"/>
            <w:tcBorders>
              <w:top w:val="single" w:sz="4" w:space="0" w:color="auto"/>
              <w:left w:val="double" w:sz="4" w:space="0" w:color="auto"/>
              <w:bottom w:val="single" w:sz="4" w:space="0" w:color="auto"/>
              <w:right w:val="nil"/>
            </w:tcBorders>
            <w:shd w:val="clear" w:color="auto" w:fill="C1F0C7" w:themeFill="accent3" w:themeFillTint="33"/>
            <w:vAlign w:val="center"/>
          </w:tcPr>
          <w:p w14:paraId="4411A472" w14:textId="6C4E1249" w:rsidR="00F954D6" w:rsidRPr="00815FE6" w:rsidRDefault="00B9500C" w:rsidP="00F954D6">
            <w:pPr>
              <w:spacing w:before="120" w:after="120"/>
              <w:ind w:right="113"/>
              <w:jc w:val="center"/>
              <w:rPr>
                <w:rFonts w:ascii="Verdana" w:hAnsi="Verdana" w:cs="Arial"/>
                <w:b/>
                <w:sz w:val="20"/>
              </w:rPr>
            </w:pPr>
            <w:r>
              <w:rPr>
                <w:rFonts w:ascii="Verdana" w:hAnsi="Verdana" w:cs="Arial"/>
                <w:b/>
                <w:color w:val="000000"/>
                <w:sz w:val="18"/>
                <w:szCs w:val="22"/>
              </w:rPr>
              <w:t>For s</w:t>
            </w:r>
            <w:r w:rsidR="00F954D6" w:rsidRPr="00622A39">
              <w:rPr>
                <w:rFonts w:ascii="Verdana" w:hAnsi="Verdana" w:cs="Arial"/>
                <w:b/>
                <w:color w:val="000000"/>
                <w:sz w:val="18"/>
                <w:szCs w:val="22"/>
              </w:rPr>
              <w:t>upporting organization</w:t>
            </w:r>
            <w:r w:rsidR="00F954D6" w:rsidRPr="00815FE6">
              <w:rPr>
                <w:rFonts w:ascii="Verdana" w:hAnsi="Verdana" w:cs="Arial"/>
                <w:b/>
                <w:sz w:val="20"/>
              </w:rPr>
              <w:t xml:space="preserve"> </w:t>
            </w:r>
          </w:p>
        </w:tc>
      </w:tr>
    </w:tbl>
    <w:p w14:paraId="3B835918" w14:textId="7B7CB6DB" w:rsidR="003F13C4" w:rsidRDefault="003F13C4" w:rsidP="003F13C4">
      <w:pPr>
        <w:spacing w:before="120" w:after="120"/>
        <w:rPr>
          <w:rFonts w:ascii="Verdana" w:hAnsi="Verdana" w:cs="Arial"/>
          <w:bCs/>
          <w:color w:val="000000"/>
          <w:sz w:val="20"/>
        </w:rPr>
      </w:pPr>
      <w:r w:rsidRPr="00815FE6">
        <w:rPr>
          <w:rFonts w:ascii="Verdana" w:hAnsi="Verdana" w:cs="Arial"/>
          <w:bCs/>
          <w:color w:val="000000"/>
          <w:sz w:val="20"/>
        </w:rPr>
        <w:t>Nam</w:t>
      </w:r>
      <w:r w:rsidR="00B9500C">
        <w:rPr>
          <w:rFonts w:ascii="Verdana" w:hAnsi="Verdana" w:cs="Arial"/>
          <w:bCs/>
          <w:color w:val="000000"/>
          <w:sz w:val="20"/>
        </w:rPr>
        <w:t>e:</w:t>
      </w:r>
      <w:r w:rsidR="00B9500C">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sidRPr="00815FE6">
        <w:rPr>
          <w:rFonts w:ascii="Verdana" w:hAnsi="Verdana" w:cs="Arial"/>
          <w:bCs/>
          <w:color w:val="000000"/>
          <w:sz w:val="20"/>
        </w:rPr>
        <w:t>Name</w:t>
      </w:r>
      <w:r>
        <w:rPr>
          <w:rFonts w:ascii="Verdana" w:hAnsi="Verdana" w:cs="Arial"/>
          <w:bCs/>
          <w:color w:val="000000"/>
          <w:sz w:val="20"/>
        </w:rPr>
        <w:t>:</w:t>
      </w:r>
    </w:p>
    <w:p w14:paraId="38FDC8C2" w14:textId="77777777" w:rsidR="003F13C4" w:rsidRDefault="003F13C4" w:rsidP="003F13C4">
      <w:pPr>
        <w:spacing w:before="120" w:after="120"/>
        <w:rPr>
          <w:rFonts w:ascii="Verdana" w:hAnsi="Verdana" w:cs="Arial"/>
          <w:bCs/>
          <w:color w:val="000000"/>
          <w:sz w:val="20"/>
        </w:rPr>
      </w:pPr>
    </w:p>
    <w:p w14:paraId="16635CF1" w14:textId="77777777" w:rsidR="00B9500C" w:rsidRDefault="00B9500C" w:rsidP="003F13C4">
      <w:pPr>
        <w:spacing w:before="120" w:after="120"/>
        <w:rPr>
          <w:rFonts w:ascii="Verdana" w:hAnsi="Verdana" w:cs="Arial"/>
          <w:bCs/>
          <w:color w:val="000000"/>
          <w:sz w:val="20"/>
        </w:rPr>
      </w:pPr>
    </w:p>
    <w:p w14:paraId="1AABDCB7" w14:textId="4246A722" w:rsidR="003F13C4" w:rsidRDefault="003F13C4" w:rsidP="003F13C4">
      <w:pPr>
        <w:spacing w:before="120" w:after="120"/>
        <w:rPr>
          <w:rFonts w:ascii="Verdana" w:hAnsi="Verdana" w:cs="Arial"/>
          <w:bCs/>
          <w:color w:val="000000"/>
          <w:sz w:val="20"/>
        </w:rPr>
      </w:pPr>
      <w:r>
        <w:rPr>
          <w:rFonts w:ascii="Verdana" w:hAnsi="Verdana" w:cs="Arial"/>
          <w:bCs/>
          <w:color w:val="000000"/>
          <w:sz w:val="20"/>
        </w:rPr>
        <w:t xml:space="preserve">Signature: </w:t>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sidRPr="00456BF5">
        <w:rPr>
          <w:rFonts w:ascii="Verdana" w:hAnsi="Verdana" w:cs="Arial"/>
          <w:bCs/>
          <w:color w:val="000000"/>
          <w:sz w:val="20"/>
        </w:rPr>
        <w:t>Signature:</w:t>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t xml:space="preserve">             </w:t>
      </w:r>
    </w:p>
    <w:p w14:paraId="5A4E7AE9" w14:textId="77777777" w:rsidR="00947705" w:rsidRPr="00AB3C0B" w:rsidRDefault="00947705" w:rsidP="003F13C4">
      <w:pPr>
        <w:spacing w:before="120" w:after="120"/>
        <w:rPr>
          <w:rFonts w:ascii="Verdana" w:hAnsi="Verdana" w:cs="Arial"/>
          <w:bCs/>
          <w:color w:val="000000"/>
          <w:sz w:val="20"/>
        </w:rPr>
      </w:pPr>
    </w:p>
    <w:p w14:paraId="4E3F1938" w14:textId="77777777" w:rsidR="003F13C4" w:rsidRPr="005232DD" w:rsidRDefault="003F13C4" w:rsidP="003F13C4">
      <w:pPr>
        <w:spacing w:before="120" w:after="120"/>
        <w:rPr>
          <w:rFonts w:ascii="Verdana" w:hAnsi="Verdana" w:cs="Arial"/>
          <w:sz w:val="20"/>
        </w:rPr>
      </w:pPr>
      <w:r w:rsidRPr="005232DD">
        <w:rPr>
          <w:rFonts w:ascii="Verdana" w:hAnsi="Verdana" w:cs="Arial"/>
          <w:sz w:val="20"/>
        </w:rPr>
        <w:t>Place:</w:t>
      </w:r>
      <w:r w:rsidRPr="005232DD">
        <w:rPr>
          <w:rFonts w:ascii="Verdana" w:hAnsi="Verdana" w:cs="Arial"/>
          <w:sz w:val="20"/>
        </w:rPr>
        <w:tab/>
      </w:r>
      <w:r w:rsidRPr="005232DD">
        <w:rPr>
          <w:rFonts w:ascii="Verdana" w:hAnsi="Verdana" w:cs="Arial"/>
          <w:sz w:val="20"/>
        </w:rPr>
        <w:tab/>
      </w:r>
      <w:r w:rsidRPr="005232DD">
        <w:rPr>
          <w:rFonts w:ascii="Verdana" w:hAnsi="Verdana" w:cs="Arial"/>
          <w:sz w:val="20"/>
        </w:rPr>
        <w:tab/>
      </w:r>
      <w:r w:rsidRPr="005232DD">
        <w:rPr>
          <w:rFonts w:ascii="Verdana" w:hAnsi="Verdana" w:cs="Arial"/>
          <w:sz w:val="20"/>
        </w:rPr>
        <w:tab/>
      </w:r>
      <w:r w:rsidRPr="005232DD">
        <w:rPr>
          <w:rFonts w:ascii="Verdana" w:hAnsi="Verdana" w:cs="Arial"/>
          <w:sz w:val="20"/>
        </w:rPr>
        <w:tab/>
        <w:t xml:space="preserve">        </w:t>
      </w:r>
      <w:r w:rsidRPr="005232DD">
        <w:rPr>
          <w:rFonts w:ascii="Verdana" w:hAnsi="Verdana" w:cs="Arial"/>
          <w:sz w:val="20"/>
        </w:rPr>
        <w:tab/>
      </w:r>
      <w:r w:rsidRPr="005232DD">
        <w:rPr>
          <w:rFonts w:ascii="Verdana" w:hAnsi="Verdana" w:cs="Arial"/>
          <w:sz w:val="20"/>
        </w:rPr>
        <w:tab/>
        <w:t xml:space="preserve">        </w:t>
      </w:r>
      <w:r>
        <w:rPr>
          <w:rFonts w:ascii="Verdana" w:hAnsi="Verdana" w:cs="Arial"/>
          <w:sz w:val="20"/>
        </w:rPr>
        <w:tab/>
      </w:r>
      <w:r w:rsidRPr="005232DD">
        <w:rPr>
          <w:rFonts w:ascii="Verdana" w:hAnsi="Verdana" w:cs="Arial"/>
          <w:sz w:val="20"/>
        </w:rPr>
        <w:t xml:space="preserve">Place: </w:t>
      </w:r>
    </w:p>
    <w:p w14:paraId="65B750C8" w14:textId="2C46A362" w:rsidR="003F13C4" w:rsidRDefault="003F13C4" w:rsidP="003F13C4">
      <w:pPr>
        <w:spacing w:before="120" w:after="120"/>
        <w:rPr>
          <w:rFonts w:ascii="Verdana" w:hAnsi="Verdana" w:cs="Arial"/>
          <w:sz w:val="20"/>
        </w:rPr>
      </w:pPr>
      <w:r>
        <w:rPr>
          <w:rFonts w:ascii="Verdana" w:hAnsi="Verdana" w:cs="Arial"/>
          <w:sz w:val="20"/>
        </w:rPr>
        <w:t>D</w:t>
      </w:r>
      <w:r w:rsidRPr="00815FE6">
        <w:rPr>
          <w:rFonts w:ascii="Verdana" w:hAnsi="Verdana" w:cs="Arial"/>
          <w:sz w:val="20"/>
        </w:rPr>
        <w:t>ate</w:t>
      </w:r>
      <w:r>
        <w:rPr>
          <w:rFonts w:ascii="Verdana" w:hAnsi="Verdana" w:cs="Arial"/>
          <w:sz w:val="20"/>
        </w:rPr>
        <w:t>: 0</w:t>
      </w:r>
      <w:r w:rsidR="000E5B3F">
        <w:rPr>
          <w:rFonts w:ascii="Verdana" w:hAnsi="Verdana" w:cs="Arial"/>
          <w:sz w:val="20"/>
        </w:rPr>
        <w:t>5</w:t>
      </w:r>
      <w:r>
        <w:rPr>
          <w:rFonts w:ascii="Verdana" w:hAnsi="Verdana" w:cs="Arial"/>
          <w:sz w:val="20"/>
        </w:rPr>
        <w:t>.01.202</w:t>
      </w:r>
      <w:r w:rsidR="000E5B3F">
        <w:rPr>
          <w:rFonts w:ascii="Verdana" w:hAnsi="Verdana" w:cs="Arial"/>
          <w:sz w:val="20"/>
        </w:rPr>
        <w:t>6</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 xml:space="preserve">        </w:t>
      </w:r>
      <w:r>
        <w:rPr>
          <w:rFonts w:ascii="Verdana" w:hAnsi="Verdana" w:cs="Arial"/>
          <w:sz w:val="20"/>
        </w:rPr>
        <w:tab/>
        <w:t>D</w:t>
      </w:r>
      <w:r w:rsidRPr="00815FE6">
        <w:rPr>
          <w:rFonts w:ascii="Verdana" w:hAnsi="Verdana" w:cs="Arial"/>
          <w:sz w:val="20"/>
        </w:rPr>
        <w:t>ate</w:t>
      </w:r>
      <w:r>
        <w:rPr>
          <w:rFonts w:ascii="Verdana" w:hAnsi="Verdana" w:cs="Arial"/>
          <w:sz w:val="20"/>
        </w:rPr>
        <w:t>: 0</w:t>
      </w:r>
      <w:r w:rsidR="00000FFD">
        <w:rPr>
          <w:rFonts w:ascii="Verdana" w:hAnsi="Verdana" w:cs="Arial"/>
          <w:sz w:val="20"/>
        </w:rPr>
        <w:t>5</w:t>
      </w:r>
      <w:r>
        <w:rPr>
          <w:rFonts w:ascii="Verdana" w:hAnsi="Verdana" w:cs="Arial"/>
          <w:sz w:val="20"/>
        </w:rPr>
        <w:t>.01.20</w:t>
      </w:r>
      <w:r w:rsidR="00E30AAA">
        <w:rPr>
          <w:rFonts w:ascii="Verdana" w:hAnsi="Verdana" w:cs="Arial"/>
          <w:sz w:val="20"/>
        </w:rPr>
        <w:t>26</w:t>
      </w:r>
    </w:p>
    <w:p w14:paraId="454CF3E8" w14:textId="77777777" w:rsidR="00235B1E" w:rsidRPr="00AB3C0B" w:rsidRDefault="00235B1E" w:rsidP="003F13C4">
      <w:pPr>
        <w:spacing w:before="120" w:after="120"/>
        <w:rPr>
          <w:rFonts w:ascii="Verdana" w:hAnsi="Verdana" w:cs="Arial"/>
          <w:noProof/>
          <w:sz w:val="20"/>
        </w:rPr>
      </w:pPr>
    </w:p>
    <w:p w14:paraId="63861249" w14:textId="77777777" w:rsidR="005503ED" w:rsidRDefault="005503ED" w:rsidP="003F13C4">
      <w:pPr>
        <w:rPr>
          <w:rFonts w:ascii="Verdana" w:hAnsi="Verdana"/>
          <w:sz w:val="20"/>
        </w:rPr>
      </w:pPr>
    </w:p>
    <w:p w14:paraId="0AAA83AE" w14:textId="77777777" w:rsidR="005503ED" w:rsidRDefault="005503ED" w:rsidP="003F13C4">
      <w:pPr>
        <w:rPr>
          <w:rFonts w:ascii="Verdana" w:hAnsi="Verdana"/>
          <w:sz w:val="20"/>
        </w:rPr>
      </w:pPr>
    </w:p>
    <w:p w14:paraId="3A752C62" w14:textId="77777777" w:rsidR="005503ED" w:rsidRDefault="005503ED" w:rsidP="003F13C4">
      <w:pPr>
        <w:rPr>
          <w:rFonts w:ascii="Verdana" w:hAnsi="Verdana"/>
          <w:sz w:val="20"/>
        </w:rPr>
      </w:pPr>
    </w:p>
    <w:p w14:paraId="3A6E3C2D" w14:textId="4A8A65EE" w:rsidR="00725311" w:rsidRDefault="003F13C4" w:rsidP="003F13C4">
      <w:r>
        <w:rPr>
          <w:rFonts w:ascii="Verdana" w:hAnsi="Verdana"/>
          <w:sz w:val="20"/>
        </w:rPr>
        <w:t xml:space="preserve">Attachment: </w:t>
      </w:r>
      <w:r w:rsidRPr="006D77DD">
        <w:rPr>
          <w:rFonts w:ascii="Verdana" w:hAnsi="Verdana"/>
          <w:sz w:val="18"/>
          <w:szCs w:val="18"/>
        </w:rPr>
        <w:t>Erasmus Quality Standards</w:t>
      </w:r>
      <w:r w:rsidR="000B5BCC">
        <w:rPr>
          <w:rFonts w:ascii="Verdana" w:hAnsi="Verdana"/>
          <w:sz w:val="18"/>
          <w:szCs w:val="18"/>
        </w:rPr>
        <w:t xml:space="preserve"> 2020</w:t>
      </w:r>
      <w:r w:rsidRPr="006D77DD">
        <w:rPr>
          <w:rFonts w:ascii="Verdana" w:hAnsi="Verdana"/>
          <w:sz w:val="18"/>
          <w:szCs w:val="18"/>
        </w:rPr>
        <w:t xml:space="preserve"> and Guidance for working with supporting organi</w:t>
      </w:r>
      <w:r w:rsidR="00697F63">
        <w:rPr>
          <w:rFonts w:ascii="Verdana" w:hAnsi="Verdana"/>
          <w:sz w:val="18"/>
          <w:szCs w:val="18"/>
        </w:rPr>
        <w:t>z</w:t>
      </w:r>
      <w:r w:rsidRPr="006D77DD">
        <w:rPr>
          <w:rFonts w:ascii="Verdana" w:hAnsi="Verdana"/>
          <w:sz w:val="18"/>
          <w:szCs w:val="18"/>
        </w:rPr>
        <w:t>ations</w:t>
      </w:r>
      <w:r w:rsidR="000B5BCC">
        <w:rPr>
          <w:rFonts w:ascii="Verdana" w:hAnsi="Verdana"/>
          <w:sz w:val="18"/>
          <w:szCs w:val="18"/>
        </w:rPr>
        <w:t xml:space="preserve"> 2023</w:t>
      </w:r>
    </w:p>
    <w:sectPr w:rsidR="0072531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D45E" w14:textId="77777777" w:rsidR="004873DF" w:rsidRDefault="004873DF" w:rsidP="003F13C4">
      <w:r>
        <w:separator/>
      </w:r>
    </w:p>
  </w:endnote>
  <w:endnote w:type="continuationSeparator" w:id="0">
    <w:p w14:paraId="074526DB" w14:textId="77777777" w:rsidR="004873DF" w:rsidRDefault="004873DF" w:rsidP="003F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CF6" w14:textId="01C6D4D3" w:rsidR="008B26E7" w:rsidRPr="008B26E7" w:rsidRDefault="00B85DBA">
    <w:pPr>
      <w:pStyle w:val="Bunntekst"/>
      <w:rPr>
        <w:lang w:val="nb-NO"/>
      </w:rPr>
    </w:pPr>
    <w:r>
      <w:rPr>
        <w:lang w:val="nb-NO"/>
      </w:rPr>
      <w:t>C</w:t>
    </w:r>
    <w:r w:rsidR="008D5BCC" w:rsidRPr="008D5BCC">
      <w:rPr>
        <w:lang w:val="nb-NO"/>
      </w:rPr>
      <w:t>opyright</w:t>
    </w:r>
    <w:r>
      <w:rPr>
        <w:lang w:val="nb-NO"/>
      </w:rPr>
      <w:t>: TRFK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080C" w14:textId="77777777" w:rsidR="004873DF" w:rsidRDefault="004873DF" w:rsidP="003F13C4">
      <w:r>
        <w:separator/>
      </w:r>
    </w:p>
  </w:footnote>
  <w:footnote w:type="continuationSeparator" w:id="0">
    <w:p w14:paraId="34D75CE7" w14:textId="77777777" w:rsidR="004873DF" w:rsidRDefault="004873DF" w:rsidP="003F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5FD5" w14:textId="77777777" w:rsidR="003F13C4" w:rsidRPr="001B17B1" w:rsidRDefault="003F13C4" w:rsidP="003F13C4">
    <w:pPr>
      <w:rPr>
        <w:lang w:val="nb-NO"/>
      </w:rPr>
    </w:pPr>
    <w:r w:rsidRPr="00D202A2">
      <w:rPr>
        <w:noProof/>
      </w:rPr>
      <w:drawing>
        <wp:anchor distT="0" distB="0" distL="114300" distR="114300" simplePos="0" relativeHeight="251659264" behindDoc="1" locked="0" layoutInCell="1" allowOverlap="1" wp14:anchorId="337025FA" wp14:editId="706DC8A0">
          <wp:simplePos x="0" y="0"/>
          <wp:positionH relativeFrom="margin">
            <wp:posOffset>4562475</wp:posOffset>
          </wp:positionH>
          <wp:positionV relativeFrom="paragraph">
            <wp:posOffset>-243205</wp:posOffset>
          </wp:positionV>
          <wp:extent cx="1208405" cy="677545"/>
          <wp:effectExtent l="0" t="0" r="0" b="8255"/>
          <wp:wrapTight wrapText="bothSides">
            <wp:wrapPolygon edited="0">
              <wp:start x="0" y="0"/>
              <wp:lineTo x="0" y="21256"/>
              <wp:lineTo x="21112" y="21256"/>
              <wp:lineTo x="21112" y="0"/>
              <wp:lineTo x="0" y="0"/>
            </wp:wrapPolygon>
          </wp:wrapTight>
          <wp:docPr id="1704521473" name="Bilde 6" descr="Erasmus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rasmus Accreditation"/>
                  <pic:cNvPicPr>
                    <a:picLocks noChangeAspect="1" noChangeArrowheads="1"/>
                  </pic:cNvPicPr>
                </pic:nvPicPr>
                <pic:blipFill>
                  <a:blip r:embed="rId1" r:link="rId2">
                    <a:extLst>
                      <a:ext uri="{28A0092B-C50C-407E-A947-70E740481C1C}">
                        <a14:useLocalDpi xmlns:a14="http://schemas.microsoft.com/office/drawing/2010/main" val="0"/>
                      </a:ext>
                    </a:extLst>
                  </a:blip>
                  <a:srcRect l="3784" r="10786" b="16290"/>
                  <a:stretch>
                    <a:fillRect/>
                  </a:stretch>
                </pic:blipFill>
                <pic:spPr bwMode="auto">
                  <a:xfrm>
                    <a:off x="0" y="0"/>
                    <a:ext cx="1208405" cy="677545"/>
                  </a:xfrm>
                  <a:prstGeom prst="rect">
                    <a:avLst/>
                  </a:prstGeom>
                  <a:noFill/>
                </pic:spPr>
              </pic:pic>
            </a:graphicData>
          </a:graphic>
          <wp14:sizeRelH relativeFrom="margin">
            <wp14:pctWidth>0</wp14:pctWidth>
          </wp14:sizeRelH>
          <wp14:sizeRelV relativeFrom="margin">
            <wp14:pctHeight>0</wp14:pctHeight>
          </wp14:sizeRelV>
        </wp:anchor>
      </w:drawing>
    </w:r>
    <w:r w:rsidRPr="00D202A2">
      <w:rPr>
        <w:noProof/>
      </w:rPr>
      <w:drawing>
        <wp:anchor distT="0" distB="0" distL="114300" distR="114300" simplePos="0" relativeHeight="251660288" behindDoc="1" locked="0" layoutInCell="1" allowOverlap="1" wp14:anchorId="3EB6960A" wp14:editId="7DA6D778">
          <wp:simplePos x="0" y="0"/>
          <wp:positionH relativeFrom="column">
            <wp:posOffset>-210820</wp:posOffset>
          </wp:positionH>
          <wp:positionV relativeFrom="paragraph">
            <wp:posOffset>-186690</wp:posOffset>
          </wp:positionV>
          <wp:extent cx="1661795" cy="673100"/>
          <wp:effectExtent l="0" t="0" r="0" b="0"/>
          <wp:wrapTight wrapText="bothSides">
            <wp:wrapPolygon edited="0">
              <wp:start x="0" y="0"/>
              <wp:lineTo x="0" y="20785"/>
              <wp:lineTo x="21295" y="20785"/>
              <wp:lineTo x="21295" y="0"/>
              <wp:lineTo x="0" y="0"/>
            </wp:wrapPolygon>
          </wp:wrapTight>
          <wp:docPr id="1674704457" name="Bilde 5"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descr="Et bilde som inneholder tekst&#10;&#10;Automatisk generert beskrivel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1795" cy="673100"/>
                  </a:xfrm>
                  <a:prstGeom prst="rect">
                    <a:avLst/>
                  </a:prstGeom>
                  <a:noFill/>
                </pic:spPr>
              </pic:pic>
            </a:graphicData>
          </a:graphic>
          <wp14:sizeRelH relativeFrom="margin">
            <wp14:pctWidth>0</wp14:pctWidth>
          </wp14:sizeRelH>
          <wp14:sizeRelV relativeFrom="margin">
            <wp14:pctHeight>0</wp14:pctHeight>
          </wp14:sizeRelV>
        </wp:anchor>
      </w:drawing>
    </w:r>
    <w:r w:rsidRPr="001B17B1">
      <w:rPr>
        <w:lang w:val="nb-NO"/>
      </w:rPr>
      <w:t xml:space="preserve">    </w:t>
    </w:r>
    <w:r w:rsidRPr="00D202A2">
      <w:rPr>
        <w:noProof/>
      </w:rPr>
      <w:drawing>
        <wp:inline distT="0" distB="0" distL="0" distR="0" wp14:anchorId="04A50EA2" wp14:editId="4B2F1007">
          <wp:extent cx="2209800" cy="463550"/>
          <wp:effectExtent l="0" t="0" r="0" b="0"/>
          <wp:docPr id="18301805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9800" cy="463550"/>
                  </a:xfrm>
                  <a:prstGeom prst="rect">
                    <a:avLst/>
                  </a:prstGeom>
                  <a:noFill/>
                  <a:ln>
                    <a:noFill/>
                  </a:ln>
                </pic:spPr>
              </pic:pic>
            </a:graphicData>
          </a:graphic>
        </wp:inline>
      </w:drawing>
    </w:r>
    <w:r w:rsidRPr="001B17B1">
      <w:rPr>
        <w:lang w:val="nb-NO"/>
      </w:rPr>
      <w:t xml:space="preserve">             </w:t>
    </w:r>
  </w:p>
  <w:p w14:paraId="26CD65AE" w14:textId="0DBDD13A" w:rsidR="001B17B1" w:rsidRDefault="001B17B1" w:rsidP="001B17B1">
    <w:pPr>
      <w:jc w:val="center"/>
      <w:rPr>
        <w:rFonts w:ascii="Verdana" w:hAnsi="Verdana"/>
        <w:b/>
        <w:bCs/>
        <w:iCs/>
        <w:sz w:val="28"/>
        <w:szCs w:val="36"/>
        <w:lang w:val="nb-NO"/>
      </w:rPr>
    </w:pPr>
    <w:r>
      <w:rPr>
        <w:rFonts w:ascii="Verdana" w:hAnsi="Verdana" w:cs="Calibri"/>
        <w:b/>
        <w:bCs/>
        <w:iCs/>
        <w:sz w:val="18"/>
        <w:szCs w:val="22"/>
        <w:lang w:val="nb-NO"/>
      </w:rPr>
      <w:t>E</w:t>
    </w:r>
    <w:r w:rsidRPr="00723DB5">
      <w:rPr>
        <w:rFonts w:ascii="Verdana" w:hAnsi="Verdana" w:cs="Calibri"/>
        <w:b/>
        <w:bCs/>
        <w:iCs/>
        <w:sz w:val="18"/>
        <w:szCs w:val="22"/>
        <w:lang w:val="nb-NO"/>
      </w:rPr>
      <w:t xml:space="preserve">RASMUS+ PROGRAM </w:t>
    </w:r>
    <w:r w:rsidR="002211D3">
      <w:rPr>
        <w:rFonts w:ascii="Verdana" w:hAnsi="Verdana" w:cs="Calibri"/>
        <w:b/>
        <w:bCs/>
        <w:iCs/>
        <w:sz w:val="18"/>
        <w:szCs w:val="22"/>
        <w:lang w:val="nb-NO"/>
      </w:rPr>
      <w:t xml:space="preserve">. </w:t>
    </w:r>
    <w:r w:rsidRPr="00723DB5">
      <w:rPr>
        <w:rFonts w:ascii="Verdana" w:hAnsi="Verdana" w:cs="Calibri"/>
        <w:b/>
        <w:bCs/>
        <w:iCs/>
        <w:sz w:val="18"/>
        <w:szCs w:val="22"/>
        <w:lang w:val="nb-NO"/>
      </w:rPr>
      <w:t>KA1 VET-MOBILITY</w:t>
    </w:r>
    <w:r w:rsidR="002211D3">
      <w:rPr>
        <w:rFonts w:ascii="Verdana" w:hAnsi="Verdana" w:cs="Calibri"/>
        <w:b/>
        <w:bCs/>
        <w:iCs/>
        <w:sz w:val="18"/>
        <w:szCs w:val="22"/>
        <w:lang w:val="nb-NO"/>
      </w:rPr>
      <w:t xml:space="preserve">. </w:t>
    </w:r>
    <w:r w:rsidRPr="00723DB5">
      <w:rPr>
        <w:rFonts w:ascii="Verdana" w:hAnsi="Verdana" w:cs="Calibri"/>
        <w:b/>
        <w:bCs/>
        <w:iCs/>
        <w:sz w:val="18"/>
        <w:szCs w:val="22"/>
        <w:lang w:val="nb-NO"/>
      </w:rPr>
      <w:t>202</w:t>
    </w:r>
    <w:r>
      <w:rPr>
        <w:rFonts w:ascii="Verdana" w:hAnsi="Verdana" w:cs="Calibri"/>
        <w:b/>
        <w:bCs/>
        <w:iCs/>
        <w:sz w:val="18"/>
        <w:szCs w:val="22"/>
        <w:lang w:val="nb-NO"/>
      </w:rPr>
      <w:t>0</w:t>
    </w:r>
    <w:r w:rsidRPr="00723DB5">
      <w:rPr>
        <w:rFonts w:ascii="Verdana" w:hAnsi="Verdana" w:cs="Calibri"/>
        <w:b/>
        <w:bCs/>
        <w:iCs/>
        <w:sz w:val="18"/>
        <w:szCs w:val="22"/>
        <w:lang w:val="nb-NO"/>
      </w:rPr>
      <w:t>-202</w:t>
    </w:r>
    <w:r>
      <w:rPr>
        <w:rFonts w:ascii="Verdana" w:hAnsi="Verdana" w:cs="Calibri"/>
        <w:b/>
        <w:bCs/>
        <w:iCs/>
        <w:sz w:val="18"/>
        <w:szCs w:val="22"/>
        <w:lang w:val="nb-NO"/>
      </w:rPr>
      <w:t>7</w:t>
    </w:r>
  </w:p>
  <w:p w14:paraId="2FE4A8D2" w14:textId="557F79EA" w:rsidR="003F13C4" w:rsidRPr="001B17B1" w:rsidRDefault="003F13C4" w:rsidP="00186D38">
    <w:pPr>
      <w:jc w:val="center"/>
      <w:rPr>
        <w:iCs/>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43"/>
    <w:multiLevelType w:val="multilevel"/>
    <w:tmpl w:val="DBE0D586"/>
    <w:lvl w:ilvl="0">
      <w:start w:val="1"/>
      <w:numFmt w:val="decimal"/>
      <w:lvlText w:val="%1."/>
      <w:lvlJc w:val="left"/>
      <w:pPr>
        <w:ind w:left="785" w:hanging="360"/>
      </w:pPr>
      <w:rPr>
        <w:b/>
        <w:sz w:val="28"/>
        <w:szCs w:val="28"/>
      </w:rPr>
    </w:lvl>
    <w:lvl w:ilvl="1">
      <w:start w:val="2"/>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 w15:restartNumberingAfterBreak="0">
    <w:nsid w:val="248A6DB0"/>
    <w:multiLevelType w:val="multilevel"/>
    <w:tmpl w:val="933AA416"/>
    <w:lvl w:ilvl="0">
      <w:start w:val="4"/>
      <w:numFmt w:val="decimal"/>
      <w:lvlText w:val="%1"/>
      <w:lvlJc w:val="left"/>
      <w:pPr>
        <w:ind w:left="400" w:hanging="400"/>
      </w:pPr>
      <w:rPr>
        <w:rFonts w:hint="default"/>
        <w:color w:val="auto"/>
        <w:sz w:val="22"/>
      </w:rPr>
    </w:lvl>
    <w:lvl w:ilvl="1">
      <w:start w:val="3"/>
      <w:numFmt w:val="decimal"/>
      <w:lvlText w:val="%1.%2"/>
      <w:lvlJc w:val="left"/>
      <w:pPr>
        <w:ind w:left="720" w:hanging="72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1080" w:hanging="108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440" w:hanging="1440"/>
      </w:pPr>
      <w:rPr>
        <w:rFonts w:hint="default"/>
        <w:color w:val="auto"/>
        <w:sz w:val="22"/>
      </w:rPr>
    </w:lvl>
    <w:lvl w:ilvl="6">
      <w:start w:val="1"/>
      <w:numFmt w:val="decimal"/>
      <w:lvlText w:val="%1.%2.%3.%4.%5.%6.%7"/>
      <w:lvlJc w:val="left"/>
      <w:pPr>
        <w:ind w:left="1800" w:hanging="1800"/>
      </w:pPr>
      <w:rPr>
        <w:rFonts w:hint="default"/>
        <w:color w:val="auto"/>
        <w:sz w:val="22"/>
      </w:rPr>
    </w:lvl>
    <w:lvl w:ilvl="7">
      <w:start w:val="1"/>
      <w:numFmt w:val="decimal"/>
      <w:lvlText w:val="%1.%2.%3.%4.%5.%6.%7.%8"/>
      <w:lvlJc w:val="left"/>
      <w:pPr>
        <w:ind w:left="1800" w:hanging="1800"/>
      </w:pPr>
      <w:rPr>
        <w:rFonts w:hint="default"/>
        <w:color w:val="auto"/>
        <w:sz w:val="22"/>
      </w:rPr>
    </w:lvl>
    <w:lvl w:ilvl="8">
      <w:start w:val="1"/>
      <w:numFmt w:val="decimal"/>
      <w:lvlText w:val="%1.%2.%3.%4.%5.%6.%7.%8.%9"/>
      <w:lvlJc w:val="left"/>
      <w:pPr>
        <w:ind w:left="2160" w:hanging="2160"/>
      </w:pPr>
      <w:rPr>
        <w:rFonts w:hint="default"/>
        <w:color w:val="auto"/>
        <w:sz w:val="22"/>
      </w:rPr>
    </w:lvl>
  </w:abstractNum>
  <w:abstractNum w:abstractNumId="2" w15:restartNumberingAfterBreak="0">
    <w:nsid w:val="26B41191"/>
    <w:multiLevelType w:val="hybridMultilevel"/>
    <w:tmpl w:val="3376BC28"/>
    <w:lvl w:ilvl="0" w:tplc="04140011">
      <w:start w:val="1"/>
      <w:numFmt w:val="decimal"/>
      <w:lvlText w:val="%1)"/>
      <w:lvlJc w:val="left"/>
      <w:pPr>
        <w:ind w:left="773" w:hanging="360"/>
      </w:pPr>
    </w:lvl>
    <w:lvl w:ilvl="1" w:tplc="04140019" w:tentative="1">
      <w:start w:val="1"/>
      <w:numFmt w:val="lowerLetter"/>
      <w:lvlText w:val="%2."/>
      <w:lvlJc w:val="left"/>
      <w:pPr>
        <w:ind w:left="1493" w:hanging="360"/>
      </w:pPr>
    </w:lvl>
    <w:lvl w:ilvl="2" w:tplc="0414001B" w:tentative="1">
      <w:start w:val="1"/>
      <w:numFmt w:val="lowerRoman"/>
      <w:lvlText w:val="%3."/>
      <w:lvlJc w:val="right"/>
      <w:pPr>
        <w:ind w:left="2213" w:hanging="180"/>
      </w:pPr>
    </w:lvl>
    <w:lvl w:ilvl="3" w:tplc="0414000F" w:tentative="1">
      <w:start w:val="1"/>
      <w:numFmt w:val="decimal"/>
      <w:lvlText w:val="%4."/>
      <w:lvlJc w:val="left"/>
      <w:pPr>
        <w:ind w:left="2933" w:hanging="360"/>
      </w:pPr>
    </w:lvl>
    <w:lvl w:ilvl="4" w:tplc="04140019" w:tentative="1">
      <w:start w:val="1"/>
      <w:numFmt w:val="lowerLetter"/>
      <w:lvlText w:val="%5."/>
      <w:lvlJc w:val="left"/>
      <w:pPr>
        <w:ind w:left="3653" w:hanging="360"/>
      </w:pPr>
    </w:lvl>
    <w:lvl w:ilvl="5" w:tplc="0414001B" w:tentative="1">
      <w:start w:val="1"/>
      <w:numFmt w:val="lowerRoman"/>
      <w:lvlText w:val="%6."/>
      <w:lvlJc w:val="right"/>
      <w:pPr>
        <w:ind w:left="4373" w:hanging="180"/>
      </w:pPr>
    </w:lvl>
    <w:lvl w:ilvl="6" w:tplc="0414000F" w:tentative="1">
      <w:start w:val="1"/>
      <w:numFmt w:val="decimal"/>
      <w:lvlText w:val="%7."/>
      <w:lvlJc w:val="left"/>
      <w:pPr>
        <w:ind w:left="5093" w:hanging="360"/>
      </w:pPr>
    </w:lvl>
    <w:lvl w:ilvl="7" w:tplc="04140019" w:tentative="1">
      <w:start w:val="1"/>
      <w:numFmt w:val="lowerLetter"/>
      <w:lvlText w:val="%8."/>
      <w:lvlJc w:val="left"/>
      <w:pPr>
        <w:ind w:left="5813" w:hanging="360"/>
      </w:pPr>
    </w:lvl>
    <w:lvl w:ilvl="8" w:tplc="0414001B" w:tentative="1">
      <w:start w:val="1"/>
      <w:numFmt w:val="lowerRoman"/>
      <w:lvlText w:val="%9."/>
      <w:lvlJc w:val="right"/>
      <w:pPr>
        <w:ind w:left="6533" w:hanging="180"/>
      </w:pPr>
    </w:lvl>
  </w:abstractNum>
  <w:abstractNum w:abstractNumId="3" w15:restartNumberingAfterBreak="0">
    <w:nsid w:val="3F985FC6"/>
    <w:multiLevelType w:val="hybridMultilevel"/>
    <w:tmpl w:val="0CFC7C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C804BE"/>
    <w:multiLevelType w:val="hybridMultilevel"/>
    <w:tmpl w:val="4350B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7A01964"/>
    <w:multiLevelType w:val="hybridMultilevel"/>
    <w:tmpl w:val="7BF004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A9F0995"/>
    <w:multiLevelType w:val="multilevel"/>
    <w:tmpl w:val="737236D8"/>
    <w:lvl w:ilvl="0">
      <w:start w:val="4"/>
      <w:numFmt w:val="decimal"/>
      <w:lvlText w:val="%1"/>
      <w:lvlJc w:val="left"/>
      <w:pPr>
        <w:ind w:left="400" w:hanging="400"/>
      </w:pPr>
      <w:rPr>
        <w:rFonts w:hint="default"/>
        <w:color w:val="auto"/>
        <w:sz w:val="22"/>
      </w:rPr>
    </w:lvl>
    <w:lvl w:ilvl="1">
      <w:start w:val="7"/>
      <w:numFmt w:val="decimal"/>
      <w:lvlText w:val="%1.%2"/>
      <w:lvlJc w:val="left"/>
      <w:pPr>
        <w:ind w:left="720" w:hanging="72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1080" w:hanging="108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440" w:hanging="1440"/>
      </w:pPr>
      <w:rPr>
        <w:rFonts w:hint="default"/>
        <w:color w:val="auto"/>
        <w:sz w:val="22"/>
      </w:rPr>
    </w:lvl>
    <w:lvl w:ilvl="6">
      <w:start w:val="1"/>
      <w:numFmt w:val="decimal"/>
      <w:lvlText w:val="%1.%2.%3.%4.%5.%6.%7"/>
      <w:lvlJc w:val="left"/>
      <w:pPr>
        <w:ind w:left="1800" w:hanging="1800"/>
      </w:pPr>
      <w:rPr>
        <w:rFonts w:hint="default"/>
        <w:color w:val="auto"/>
        <w:sz w:val="22"/>
      </w:rPr>
    </w:lvl>
    <w:lvl w:ilvl="7">
      <w:start w:val="1"/>
      <w:numFmt w:val="decimal"/>
      <w:lvlText w:val="%1.%2.%3.%4.%5.%6.%7.%8"/>
      <w:lvlJc w:val="left"/>
      <w:pPr>
        <w:ind w:left="1800" w:hanging="1800"/>
      </w:pPr>
      <w:rPr>
        <w:rFonts w:hint="default"/>
        <w:color w:val="auto"/>
        <w:sz w:val="22"/>
      </w:rPr>
    </w:lvl>
    <w:lvl w:ilvl="8">
      <w:start w:val="1"/>
      <w:numFmt w:val="decimal"/>
      <w:lvlText w:val="%1.%2.%3.%4.%5.%6.%7.%8.%9"/>
      <w:lvlJc w:val="left"/>
      <w:pPr>
        <w:ind w:left="2160" w:hanging="2160"/>
      </w:pPr>
      <w:rPr>
        <w:rFonts w:hint="default"/>
        <w:color w:val="auto"/>
        <w:sz w:val="22"/>
      </w:rPr>
    </w:lvl>
  </w:abstractNum>
  <w:abstractNum w:abstractNumId="7" w15:restartNumberingAfterBreak="0">
    <w:nsid w:val="67AD31CD"/>
    <w:multiLevelType w:val="hybridMultilevel"/>
    <w:tmpl w:val="B3ECD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99518074">
    <w:abstractNumId w:val="0"/>
  </w:num>
  <w:num w:numId="2" w16cid:durableId="1551959175">
    <w:abstractNumId w:val="2"/>
  </w:num>
  <w:num w:numId="3" w16cid:durableId="1598758344">
    <w:abstractNumId w:val="5"/>
  </w:num>
  <w:num w:numId="4" w16cid:durableId="887688825">
    <w:abstractNumId w:val="1"/>
  </w:num>
  <w:num w:numId="5" w16cid:durableId="2015763600">
    <w:abstractNumId w:val="7"/>
  </w:num>
  <w:num w:numId="6" w16cid:durableId="574322173">
    <w:abstractNumId w:val="6"/>
  </w:num>
  <w:num w:numId="7" w16cid:durableId="831530174">
    <w:abstractNumId w:val="3"/>
  </w:num>
  <w:num w:numId="8" w16cid:durableId="689339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C4"/>
    <w:rsid w:val="00000FFD"/>
    <w:rsid w:val="00024223"/>
    <w:rsid w:val="00036715"/>
    <w:rsid w:val="00036C77"/>
    <w:rsid w:val="00055AE2"/>
    <w:rsid w:val="0006558B"/>
    <w:rsid w:val="00071D10"/>
    <w:rsid w:val="000750AA"/>
    <w:rsid w:val="0009695F"/>
    <w:rsid w:val="000B5BCC"/>
    <w:rsid w:val="000D545D"/>
    <w:rsid w:val="000E5B3F"/>
    <w:rsid w:val="001256D4"/>
    <w:rsid w:val="00146310"/>
    <w:rsid w:val="001569D2"/>
    <w:rsid w:val="00160B37"/>
    <w:rsid w:val="00186D38"/>
    <w:rsid w:val="001A136E"/>
    <w:rsid w:val="001A6D5D"/>
    <w:rsid w:val="001B17B1"/>
    <w:rsid w:val="00220A1F"/>
    <w:rsid w:val="002211D3"/>
    <w:rsid w:val="00235B1E"/>
    <w:rsid w:val="00236BC5"/>
    <w:rsid w:val="00272E6C"/>
    <w:rsid w:val="00285911"/>
    <w:rsid w:val="0029254F"/>
    <w:rsid w:val="002A2CD9"/>
    <w:rsid w:val="00305085"/>
    <w:rsid w:val="003B4E63"/>
    <w:rsid w:val="003C2381"/>
    <w:rsid w:val="003F13C4"/>
    <w:rsid w:val="00410265"/>
    <w:rsid w:val="00423599"/>
    <w:rsid w:val="004873DF"/>
    <w:rsid w:val="005125D7"/>
    <w:rsid w:val="005503ED"/>
    <w:rsid w:val="00555F62"/>
    <w:rsid w:val="005621FC"/>
    <w:rsid w:val="005F0835"/>
    <w:rsid w:val="006018B4"/>
    <w:rsid w:val="0060225D"/>
    <w:rsid w:val="00622A39"/>
    <w:rsid w:val="00622C51"/>
    <w:rsid w:val="0069261A"/>
    <w:rsid w:val="00697F63"/>
    <w:rsid w:val="006F0024"/>
    <w:rsid w:val="00704E6A"/>
    <w:rsid w:val="00710AA3"/>
    <w:rsid w:val="00724D81"/>
    <w:rsid w:val="00725311"/>
    <w:rsid w:val="00736B1D"/>
    <w:rsid w:val="0075136E"/>
    <w:rsid w:val="007B7E66"/>
    <w:rsid w:val="0083305C"/>
    <w:rsid w:val="00851EF3"/>
    <w:rsid w:val="008B26E7"/>
    <w:rsid w:val="008D3E77"/>
    <w:rsid w:val="008D5BCC"/>
    <w:rsid w:val="008E20BE"/>
    <w:rsid w:val="008E3895"/>
    <w:rsid w:val="00947705"/>
    <w:rsid w:val="00955950"/>
    <w:rsid w:val="009664C3"/>
    <w:rsid w:val="00967882"/>
    <w:rsid w:val="0099283D"/>
    <w:rsid w:val="009A49C2"/>
    <w:rsid w:val="009A6896"/>
    <w:rsid w:val="009A7121"/>
    <w:rsid w:val="009B41D7"/>
    <w:rsid w:val="009B596B"/>
    <w:rsid w:val="009F01ED"/>
    <w:rsid w:val="00A37168"/>
    <w:rsid w:val="00A51403"/>
    <w:rsid w:val="00AF6210"/>
    <w:rsid w:val="00B15EB8"/>
    <w:rsid w:val="00B67E48"/>
    <w:rsid w:val="00B85DBA"/>
    <w:rsid w:val="00B9500C"/>
    <w:rsid w:val="00B9767D"/>
    <w:rsid w:val="00BA6C0B"/>
    <w:rsid w:val="00BB7B87"/>
    <w:rsid w:val="00BF6D79"/>
    <w:rsid w:val="00C31301"/>
    <w:rsid w:val="00C45467"/>
    <w:rsid w:val="00C65569"/>
    <w:rsid w:val="00C71040"/>
    <w:rsid w:val="00D00FEA"/>
    <w:rsid w:val="00D50BC2"/>
    <w:rsid w:val="00D7784D"/>
    <w:rsid w:val="00D949E8"/>
    <w:rsid w:val="00D9638D"/>
    <w:rsid w:val="00DA3C80"/>
    <w:rsid w:val="00DB23FE"/>
    <w:rsid w:val="00DD4592"/>
    <w:rsid w:val="00DD626F"/>
    <w:rsid w:val="00DE7BE8"/>
    <w:rsid w:val="00E24FE7"/>
    <w:rsid w:val="00E30AAA"/>
    <w:rsid w:val="00E4788E"/>
    <w:rsid w:val="00E816C6"/>
    <w:rsid w:val="00EA7D77"/>
    <w:rsid w:val="00ED26B6"/>
    <w:rsid w:val="00EE0DA9"/>
    <w:rsid w:val="00F2254A"/>
    <w:rsid w:val="00F45276"/>
    <w:rsid w:val="00F52EEB"/>
    <w:rsid w:val="00F574AC"/>
    <w:rsid w:val="00F864C9"/>
    <w:rsid w:val="00F954D6"/>
    <w:rsid w:val="00FB5D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097B"/>
  <w15:chartTrackingRefBased/>
  <w15:docId w15:val="{EC569FE9-716A-456F-B653-226850A8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C4"/>
    <w:pPr>
      <w:spacing w:after="0" w:line="240" w:lineRule="auto"/>
    </w:pPr>
    <w:rPr>
      <w:rFonts w:ascii="Times New Roman" w:eastAsia="MS Mincho" w:hAnsi="Times New Roman" w:cs="Times New Roman"/>
      <w:snapToGrid w:val="0"/>
      <w:kern w:val="0"/>
      <w:sz w:val="24"/>
      <w:szCs w:val="24"/>
      <w:lang w:val="en-GB" w:eastAsia="ja-JP"/>
      <w14:ligatures w14:val="none"/>
    </w:rPr>
  </w:style>
  <w:style w:type="paragraph" w:styleId="Overskrift1">
    <w:name w:val="heading 1"/>
    <w:basedOn w:val="Normal"/>
    <w:next w:val="Normal"/>
    <w:link w:val="Overskrift1Tegn"/>
    <w:uiPriority w:val="9"/>
    <w:qFormat/>
    <w:rsid w:val="003F1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1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13C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13C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13C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13C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13C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13C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13C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F13C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F13C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F13C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F13C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F13C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F13C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F13C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F13C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F13C4"/>
    <w:rPr>
      <w:rFonts w:eastAsiaTheme="majorEastAsia" w:cstheme="majorBidi"/>
      <w:color w:val="272727" w:themeColor="text1" w:themeTint="D8"/>
    </w:rPr>
  </w:style>
  <w:style w:type="paragraph" w:styleId="Tittel">
    <w:name w:val="Title"/>
    <w:basedOn w:val="Normal"/>
    <w:next w:val="Normal"/>
    <w:link w:val="TittelTegn"/>
    <w:uiPriority w:val="10"/>
    <w:qFormat/>
    <w:rsid w:val="003F13C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13C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F13C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F13C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F13C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F13C4"/>
    <w:rPr>
      <w:i/>
      <w:iCs/>
      <w:color w:val="404040" w:themeColor="text1" w:themeTint="BF"/>
    </w:rPr>
  </w:style>
  <w:style w:type="paragraph" w:styleId="Listeavsnitt">
    <w:name w:val="List Paragraph"/>
    <w:basedOn w:val="Normal"/>
    <w:uiPriority w:val="34"/>
    <w:qFormat/>
    <w:rsid w:val="003F13C4"/>
    <w:pPr>
      <w:ind w:left="720"/>
      <w:contextualSpacing/>
    </w:pPr>
  </w:style>
  <w:style w:type="character" w:styleId="Sterkutheving">
    <w:name w:val="Intense Emphasis"/>
    <w:basedOn w:val="Standardskriftforavsnitt"/>
    <w:uiPriority w:val="21"/>
    <w:qFormat/>
    <w:rsid w:val="003F13C4"/>
    <w:rPr>
      <w:i/>
      <w:iCs/>
      <w:color w:val="0F4761" w:themeColor="accent1" w:themeShade="BF"/>
    </w:rPr>
  </w:style>
  <w:style w:type="paragraph" w:styleId="Sterktsitat">
    <w:name w:val="Intense Quote"/>
    <w:basedOn w:val="Normal"/>
    <w:next w:val="Normal"/>
    <w:link w:val="SterktsitatTegn"/>
    <w:uiPriority w:val="30"/>
    <w:qFormat/>
    <w:rsid w:val="003F1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F13C4"/>
    <w:rPr>
      <w:i/>
      <w:iCs/>
      <w:color w:val="0F4761" w:themeColor="accent1" w:themeShade="BF"/>
    </w:rPr>
  </w:style>
  <w:style w:type="character" w:styleId="Sterkreferanse">
    <w:name w:val="Intense Reference"/>
    <w:basedOn w:val="Standardskriftforavsnitt"/>
    <w:uiPriority w:val="32"/>
    <w:qFormat/>
    <w:rsid w:val="003F13C4"/>
    <w:rPr>
      <w:b/>
      <w:bCs/>
      <w:smallCaps/>
      <w:color w:val="0F4761" w:themeColor="accent1" w:themeShade="BF"/>
      <w:spacing w:val="5"/>
    </w:rPr>
  </w:style>
  <w:style w:type="paragraph" w:styleId="Topptekst">
    <w:name w:val="header"/>
    <w:basedOn w:val="Normal"/>
    <w:link w:val="TopptekstTegn"/>
    <w:uiPriority w:val="99"/>
    <w:unhideWhenUsed/>
    <w:rsid w:val="003F13C4"/>
    <w:pPr>
      <w:tabs>
        <w:tab w:val="center" w:pos="4536"/>
        <w:tab w:val="right" w:pos="9072"/>
      </w:tabs>
    </w:pPr>
  </w:style>
  <w:style w:type="character" w:customStyle="1" w:styleId="TopptekstTegn">
    <w:name w:val="Topptekst Tegn"/>
    <w:basedOn w:val="Standardskriftforavsnitt"/>
    <w:link w:val="Topptekst"/>
    <w:uiPriority w:val="99"/>
    <w:rsid w:val="003F13C4"/>
  </w:style>
  <w:style w:type="paragraph" w:styleId="Bunntekst">
    <w:name w:val="footer"/>
    <w:basedOn w:val="Normal"/>
    <w:link w:val="BunntekstTegn"/>
    <w:uiPriority w:val="99"/>
    <w:unhideWhenUsed/>
    <w:rsid w:val="003F13C4"/>
    <w:pPr>
      <w:tabs>
        <w:tab w:val="center" w:pos="4536"/>
        <w:tab w:val="right" w:pos="9072"/>
      </w:tabs>
    </w:pPr>
  </w:style>
  <w:style w:type="character" w:customStyle="1" w:styleId="BunntekstTegn">
    <w:name w:val="Bunntekst Tegn"/>
    <w:basedOn w:val="Standardskriftforavsnitt"/>
    <w:link w:val="Bunntekst"/>
    <w:uiPriority w:val="99"/>
    <w:rsid w:val="003F13C4"/>
  </w:style>
  <w:style w:type="table" w:styleId="Tabellrutenett">
    <w:name w:val="Table Grid"/>
    <w:basedOn w:val="Vanligtabell"/>
    <w:uiPriority w:val="59"/>
    <w:rsid w:val="003F13C4"/>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rsid w:val="0075136E"/>
    <w:rPr>
      <w:color w:val="0000FF"/>
      <w:u w:val="single"/>
    </w:rPr>
  </w:style>
  <w:style w:type="character" w:styleId="Ulstomtale">
    <w:name w:val="Unresolved Mention"/>
    <w:basedOn w:val="Standardskriftforavsnitt"/>
    <w:uiPriority w:val="99"/>
    <w:semiHidden/>
    <w:unhideWhenUsed/>
    <w:rsid w:val="00F2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17.png@01D97F5B.0F914370"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2737</Words>
  <Characters>14509</Characters>
  <Application>Microsoft Office Word</Application>
  <DocSecurity>0</DocSecurity>
  <Lines>120</Lines>
  <Paragraphs>34</Paragraphs>
  <ScaleCrop>false</ScaleCrop>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Grande</dc:creator>
  <cp:keywords/>
  <dc:description/>
  <cp:lastModifiedBy>Angelika Grande</cp:lastModifiedBy>
  <cp:revision>13</cp:revision>
  <cp:lastPrinted>2026-02-10T10:19:00Z</cp:lastPrinted>
  <dcterms:created xsi:type="dcterms:W3CDTF">2026-02-25T12:46:00Z</dcterms:created>
  <dcterms:modified xsi:type="dcterms:W3CDTF">2026-05-13T11:20:00Z</dcterms:modified>
</cp:coreProperties>
</file>